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7E3" w:rsidRPr="006A0353" w:rsidRDefault="004B27E3" w:rsidP="004B27E3">
      <w:pPr>
        <w:pStyle w:val="Default"/>
        <w:jc w:val="center"/>
        <w:rPr>
          <w:rFonts w:ascii="Times New Roman" w:hAnsi="Times New Roman" w:cs="Times New Roman"/>
          <w:b/>
          <w:sz w:val="28"/>
          <w:szCs w:val="28"/>
        </w:rPr>
      </w:pPr>
      <w:r w:rsidRPr="006A0353">
        <w:rPr>
          <w:rFonts w:ascii="Times New Roman" w:hAnsi="Times New Roman" w:cs="Times New Roman"/>
          <w:b/>
          <w:sz w:val="28"/>
          <w:szCs w:val="28"/>
          <w:lang w:val="vi-VN"/>
        </w:rPr>
        <w:t xml:space="preserve">Chuyên đề </w:t>
      </w:r>
    </w:p>
    <w:p w:rsidR="004B27E3" w:rsidRDefault="004B27E3" w:rsidP="004B27E3">
      <w:pPr>
        <w:pStyle w:val="NormalWeb"/>
        <w:shd w:val="clear" w:color="auto" w:fill="FFFFFF"/>
        <w:spacing w:before="0" w:beforeAutospacing="0" w:after="0" w:afterAutospacing="0"/>
        <w:jc w:val="center"/>
        <w:rPr>
          <w:b/>
          <w:bCs/>
          <w:color w:val="000000"/>
          <w:sz w:val="28"/>
          <w:szCs w:val="28"/>
        </w:rPr>
      </w:pPr>
      <w:bookmarkStart w:id="0" w:name="muc_8_name"/>
      <w:r>
        <w:rPr>
          <w:b/>
          <w:bCs/>
          <w:color w:val="000000"/>
          <w:sz w:val="28"/>
          <w:szCs w:val="28"/>
        </w:rPr>
        <w:t xml:space="preserve">VĂN BẢN QUẢN LÝ NHÀ NƯƠC </w:t>
      </w:r>
    </w:p>
    <w:p w:rsidR="004B27E3" w:rsidRPr="006A0353" w:rsidRDefault="004B27E3" w:rsidP="004B27E3">
      <w:pPr>
        <w:pStyle w:val="NormalWeb"/>
        <w:shd w:val="clear" w:color="auto" w:fill="FFFFFF"/>
        <w:spacing w:before="0" w:beforeAutospacing="0" w:after="0" w:afterAutospacing="0"/>
        <w:jc w:val="center"/>
        <w:rPr>
          <w:color w:val="000000"/>
          <w:sz w:val="28"/>
          <w:szCs w:val="28"/>
        </w:rPr>
      </w:pPr>
      <w:r>
        <w:rPr>
          <w:b/>
          <w:bCs/>
          <w:color w:val="000000"/>
          <w:sz w:val="28"/>
          <w:szCs w:val="28"/>
        </w:rPr>
        <w:t xml:space="preserve">VÀ </w:t>
      </w:r>
      <w:r w:rsidRPr="006A0353">
        <w:rPr>
          <w:b/>
          <w:bCs/>
          <w:color w:val="000000"/>
          <w:sz w:val="28"/>
          <w:szCs w:val="28"/>
          <w:lang w:val="vi-VN"/>
        </w:rPr>
        <w:t>KỸ NĂNG SOẠN THẢO VĂN BẢN QUẢN LÍ</w:t>
      </w:r>
      <w:bookmarkEnd w:id="0"/>
    </w:p>
    <w:p w:rsidR="004B27E3" w:rsidRDefault="004B27E3" w:rsidP="004B27E3">
      <w:pPr>
        <w:pStyle w:val="NormalWeb"/>
        <w:shd w:val="clear" w:color="auto" w:fill="FFFFFF"/>
        <w:spacing w:before="0" w:beforeAutospacing="0" w:after="120" w:afterAutospacing="0" w:line="264" w:lineRule="auto"/>
        <w:rPr>
          <w:color w:val="000000"/>
          <w:sz w:val="28"/>
          <w:szCs w:val="28"/>
        </w:rPr>
      </w:pP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Hoạt động quản lí diễn ra ở tất cả các cơ quan, tổ chức. Trong hoạt động của mình, các cơ quan, tổ chức sử dụng văn bản là phương tiện để phục vụ cho hoạt động quản lí. Từ đó, hình thành nên nhiều hệ thống văn bản khác nhau. Do vậy, nội dung kĩ năng soạn thảo văn bản quản lí rất rộng, bao gồm: kĩ năng soạn thảo văn bản quản lí nhà nước, văn bản của Đảng, văn bản của các tổ chức chính trị - xã hội, tổ chức kinh tế…Tuy nhiên, với đối tượng bồi dưỡng ngạch lưu trữ viên, trong chuyên đề này chỉ tập trung trình bày về kĩ năng soạn thảo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1. Một số vấn đề chung về văn bản quản lý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1.1. Khái niệm văn bản và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1.1.1. Khái niệm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Thuật ngữ văn bản có gốc từ tiếng Latin là “documentum” có nghĩa là sự chứng minh, chứng nhận. Dưới góc độ văn bản học, văn bản được hiểu theo nghĩa rộng nhất: là vật mang tin được ghi bằng kí hiệu ngôn ngữ nhất định. Khái niệm này từ lâu đã được sử dụng phổ biến trong giới nghiên cứu về sử học, văn bản học ở nước ta.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Dưới góc độ hành chính học, văn bản được hiểu theo nghĩa hẹp hơn: là công văn, giấy tờ hình thành trong hoạt động của các cơ quan, tổ chức. Theo đó thì các chỉ thị, quyết định, chương trình, kế hoạch, báo cáo, thông báo, biên bản, sổ sách, chứng từ, đơn từ… được hình thành trong hoạt động hàng ngày của các cơ quan, tổ chức đều được gọi là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1.1.2. Khái niệm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Văn bản quản lí nhà nước là những quyết định và thông tin quản lí thành văn, do cơ quan nhà nước ban hành hoặc phối hợp ban hành theo quy định của pháp luật, được đảm bảo thi hành bằng quyền lực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quản lí nhà nước có đặc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 Được ban hành dưới danh nghĩa cơ quan hoặc người đứng đầu cơ quan, là tiếng nói chính thức của một cơ quan nhà nước - cơ quan công quyền.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2. Văn bản quản lí nhà nước thể hiện ý chí của giai cấp cầm quyền và mang tính quyền lực đơn phương. Có thể nói, đây là đặc điểm cơ bản của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3. Văn bản quản lí nhà nước được ban hành theo trình tự, thủ tục, ngôn ngữ theo quy định của pháp luật và có thể thức thống nhất do các cơ quan nhà nước có thẩm quyền quy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1.2. Chức năng của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Chức năng của văn bản quản lí nhà nước là thuộc tính vốn có của văn bản quản lí nhà nước, bắt nguồn từ chức năng của văn bản nói chung và chức năng đối nội, đối ngoại của nhà nước, cụ thể như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1.2.1. Chức năng thông tin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được làm ra trước hết là do nhu cầu giao tiếp của con người, nhằm ghi chép và truyền đạt thông tin. Vì vậy chức năng thông tin là chức năng bao quát nhất của văn bản nói chung và văn bản quản lí nhà nước nói riêng.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Xét về mặt lịch sử, việc ghi chép và truyền đạt thông tin bằng hình thức văn bản chỉ xuất hiện sau khi loài người sáng tạo ra chữ viết - văn tự. Chữ viết ra đời, văn bản trở thành phương tiện thông tin ngày càng quan trọng trong đời sống xã hội, nó khắc phục được những hạn chế về không gian và thời gian, có độ chính xác cao so với việc thông tin bằng ngôn ngữ nói và trở thành một động lực thúc đẩy mạnh mẽ sự phát triển của xã hội loài người.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văn bản quản lí nhà nước, thông tin gồm nhiều loại, được phân chia theo nhiều tiêu chí khác nhau tùy mục tiêu, tính chất và nội dung công việc như theo lĩnh vực quản lí có thông tin chính trị, thông tin kinh tế, thông tin văn hóa - xã hội…; theo thẩm quyền tạo lập thông tin có thông tin từ trên xuống, thông tin từ dưới lên, thông tin ngang cấp, thông tin nội bộ; theo thời điểm của thông tin có thông tin quá khứ, thông tin hiện hành, thông tin dự báo…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Chức năng thông tin của văn bản quản lí nhà nước thể hiện qua các mặt sau: Ghi lại và truyền đạt thông tin quản lí từ nơi này đến nơi khác trong hệ thống quản lí hay từ cơ quan đến nhân dân; Giúp các cơ quan thu nhập những thông tin cần cho hoạt động quản lí; Giúp các cơ quan đánh giá các thông tin thu được qua các hệ thống truyền đạt thông tin khác.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Có thể khẳng định, không thể đạt được hiệu lực và hiệu quả quản lí nhà nước nếu không có các quyết định quản lí được xây dựng và ban hành trên cơ sở thu thập, xử lí và truyền đạt thông tin hiệu quả.</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1.2.2. Chức năng pháp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Chức năng pháp lí là một chức năng mang tính riêng biệt của văn bản quản lí nhà nước, được thể hiện ở các mặt sau đây: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quản lí nhà nước là phương tiện ghi chép và truyền đạt các quy phạm pháp luật, xác lập quan hệ về mặt pháp luật tồn tại trong xã hội.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quản lí nhà nước còn làm bằng chứng pháp lí cho các quyết định quản lí và các thông tin quản lí khác.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Việc nắm vững chức năng pháp lí của văn bản quản lí nhà nước có ý nghĩa thiết thực, đòi hỏi việc soạn thảo và ban hành văn bản phải tuân thủ các quy định, chuẩn mực. Mọi biểu hiện tùy tiện trong soạn thảo và ban hành văn bản đều có thể làm suy giảm, hạ thấp chức năng pháp lí, từ đó ảnh hưởng đến hiệu lực, hiệu quả hoạt động quản lí của cơ quan,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1.2.3. Chức năng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Nhìn từ góc độ quản lí, văn bản quản lí nhà nước là phương tiện nhà nước sử dụng để điều hành các hoạt động của bộ máy nhà nước trong nhiều phạm vi thời gian, không gian theo chức năng, nhiệm vụ, quyền hạn được giao. Chức năng này tạo nên vai trò đặc biệt quan trọng của văn bản quản lí nhà nước trong hoạt động của các cơ quan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công tác quản lí, văn bản được dùng vào nhiều mục đích: Ghi lại và truyền đạt các quyết định quản lí, hướng dẫn, đôn đốc việc thực hiện các quyết định đó, phản ánh tình hình lên cấp trên, liên hệ, trao đổi với các cơ quan hoặc với cán bộ và công dân về những vấn đề có liên quan… Trong đó, khâu quan trọng nhất là truyền đạt các quyết định quản lí, như đề ra các chủ trương, chính sách, các biện pháp công tác, xây dựng chương trình, kế hoạch… các thông tin này cần văn bản hóa để có thể truyền đạt được một cách đầy đủ và chuẩn xác đến các cơ quan, đơn vị hoặc cá nhân có trách nhiệm thi hành, giúp cho các đối tượng đó thực hiện nội dung các quyết định được thuận lợi và đạt hiệu quả cao.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Mặt khác, các quyết định quản lí được văn bản hóa cũng sẽ là căn cứ không thể thiếu để chủ thể ban hành tiến hành theo dõi, đôn đốc, kiểm tra việc thực hiện và xử lí những trường hợp không chấp hành nghiêm chỉnh.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1.2.4. Các chức năng khác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Ngoài ba chức năng chính của văn bản quản lí nhà nước đã trình bày trên đây, văn bản quản lí nhà nước còn có nhiều chức năng khác như chức năng văn hóa - xã hội, chức năng thống kê,…</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thực tế, nói chung không tồn tại văn bản quản lí nhà nước chỉ có một chức năng mà là đa chức năng. Sự phân tích theo từng chức năng như trên chỉ nhằm mục đích giúp chúng ta nhận thức đúng đắn và đầy đủ vai trò của văn bản quản lí nhà nước đối với hoạt động của một cơ quan nói riêng và của bộ máy nhà nước nói chung, từ đó sử dụng và phát huy công cụ này nhằm phục vụ hiệu quả công tác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1.3. Vai trò của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Từ những chức năng nêu trên, chúng ta thấy vai trò của văn bản quản lí nhà nước được thể hiện như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1.3.1. Văn bản là phương tiện đảm bảo thông tin trong hoạt động quản lí của cơ quan, đơn vị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ml:space="preserve">Trong hoạt động quản lí nhà nước, nhu cầu thông tin rất lớn, đa dạng và luôn luôn biến đổi. Nhu cầu này xác định tùy vào từng công việc, phạm vi hoạt động của từng cơ quan và các yếu tố khác. Thông tin để đảm bảo cho hoạt động quản lí của cơ quan, đơn vị cần chính xác, đầy đủ, kịp thời và phải được xử lí. Trong đó, văn bản là hình thức thông tin chủ yếu và quan trọng để phục vụ hoạt động quản lí của các cơ quan nhà nước. Các thông tin thường thu thập được trong văn bản bao gồm: Thông tin về chủ trương, đường lối của Đảng và Nhà nước liên quan đến mục tiêu và phương hướng hoạt động lâu dài của cơ quan; Thông tin về nhiệm vụ, mục tiêu hoạt động cụ thể của từng cơ quan, tổ chức; Thông tin về phương thức hoạt động, quan hệ công tác giữa các đơn vị và các cơ </w:t>
      </w:r>
      <w:r w:rsidRPr="004B27E3">
        <w:rPr>
          <w:sz w:val="28"/>
          <w:szCs w:val="28"/>
        </w:rPr>
        <w:lastRenderedPageBreak/>
        <w:t>quan với nhau; Thông tin về tình hình đối tượng bị quản lí, về sự biến động của cơ quan, về chức năng, nhiệm vụ và quyền hạn của cơ quan, tổ chức; Thông tin về các kết quả đạt được trong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Đối với mọi cơ quan, tổ chức, những thông tin đó là quan trọng và cần thiết để mọi cơ quan, tổ chức có thể hoạt động có hiệu quả.</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1.3.2. Văn bản là phương tiện truyền đạt các quyết định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Quản lí là một khoa học và là một nghệ thuật nên việc truyền đạt các quyết định quản lí có một ý nghĩa rất quan trọng. Nó đòi hỏi nhanh chóng, chính xác và đúng đối tượng. Vấn đề đặt ra là phải truyền đạt như thế nào để đối tượng quản lí không chỉ thông suốt, hiểu được nhiệm vụ và nắm bắt được ý đồ lãnh đạo, mà còn nhiệt tình và phấn khởi thực hiện khi nhận được quyết định quản lí. Việc truyền đạt kéo dài, nửa vời, thiếu cụ thể, thiếu chính xác sẽ làm cho quyết định quản lí khó có điều kiện thực hiện hoặc thực hiện với hiệu quả thấp hoặc không hiệu quả.</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thực tế, văn bản có vai trò rất quan trọng trong việc truyền đạt các quyết định quản lí. Chúng có khả năng giúp cho việc truyền đạt các thông tin quản lí đến hệ thống bị quản lí được chính xác, đầy đủ.</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Truyền đạt quyết định quản lí và việc sử dụng văn bản như một phương tiện để truyền đạt là một khía cạnh quan trọng của việc tổ chức lao động khoa học của hoạt động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1.3.3. Văn bản là phương tiện giúp kiểm tra, theo dõi hoạt động của bộ máy lãnh đạo và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Kiểm tra là một khâu của quá trình quản lí để đảm bảo cho hoạt động quản lí có hiệu quả. Nếu không có kiểm tra chặt chẽ và thiết thực, mọi chỉ thị, nghị quyết, quyết định của các cơ quan lãnh đạo và quản lí rất có thể chỉ là lí thuyết.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thực tế, có nhiều phương tiện để thực hiện việc kiểm tra, kiểm soát các hoạt động quản lí nhà nước, nhưng một trong những phương tiện quan trọng không thể thiếu cho công tác kiểm tra là hệ thống văn bản quản lí nhà nước. Tuy nhiên, để cho công tác kiểm tra bằng văn bản thu được kết quả, cần tổ chức một cách khoa học, cần xác định rõ phải có những văn bản gì để phục vụ cho công tác kiểm tra và biện pháp áp dụng văn bản đó để kiểm tra công việc trong các đơn vị.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Song song với việc kiểm tra hoạt động của bộ máy lãnh đạo và quản lí thông qua hệ thống văn bản cần gắn với việc phân công trách nhiệm một cách cụ thể, chính xác cho mỗi bộ phận, mỗi cán bộ trong các đơn vị của hệ thống bị quản lí. Nếu sự phân công không rõ ràng, thiếu khoa học thì không thể tiến hành kiểm tra có kết quả.</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1.3.4. Văn bản đóng vai trò quan trọng trong việc xây dựng hệ thống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Hệ thống văn bản quản lí nhà nước, một mặt phản ánh sự phân chia quyền hành trong quản lí nhà nước, mặt khác cụ thể hóa các chủ trương, đường lối của Đảng và chính sách, pháp luật của Nhà nước. Đó là một công cụ tất yếu của việc xây dựng hệ thống pháp luật nói chung và pháp luật hành chính nói riêng.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quy định hiện hành, các văn bản dù thuộc hệ thống nào của bộ máy nhà nước cũng đều được ban hành dựa trên những thẩm quyền do pháp luật quy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Vai trò của văn bản quản lí nhà nước trong việc xây dựng hệ thống pháp luật được thể hiện: nó góp phần đắc lực vào việc xây dựng và định hình một chế độ pháp lí cần thiết cho việc xem xét các hành vi chính trong quá trình thực hiện nhiệm vụ quản lí của các cơ quan. Đó là một trong những cơ sở quan trọng để giải quyết các tranh chấp giữa các cơ quan, các đơn vị và cá nhân, giải quyết các quan hệ về pháp lí trong hoạt động của cơ quan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1.4. Phân loại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1.4.1. Mục đích của việc phân loại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quản lí nhà nước gồm nhiều loại khác nhau, mỗi loại có chức năng riêng, được ban hành nhằm đáp ứng một yêu cầu cụ thể của hoạt động quản lí. Trong hoạt động của các cơ quan nhà nước, hàng năm nếu là cơ quan nhỏ có tới hàng trăm văn bản được hình thành; nếu là cơ quan lớn như các bộ, ngành ở Trung ương, UBND các tỉnh thì số lượng văn bản hình thành sẽ tới hàng nghìn với thể loại đa dạng và nội dung phong phú. Việc phân loại chung văn bản quản lí nhà nước nhằm các mục đích dưới đây: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Giúp chúng ta nắm được tính chất, công dụng, đặc điểm của từng loại văn bản để chọn thể loại văn bản ban hành phù hợp với từng trường hợp cụ thể, đồng thời áp dụng phương pháp soạn thảo thích hợp (cả về cấu trúc, ngôn ngữ, văn phong cũng như nội dung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Tạo thuận lợi cho việc quản lí và sử dụng văn bản hình thành trong hoạt động của cơ quan.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Có cách xử lí đúng đắn đối với từng loại, từng nhóm văn bản khi lập hồ sơ, xác định giá trị, tổ chức bảo quản và giao nộp tài liệu vào lưu trữ cơ quan.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 Một số tiêu chí phân loại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Có thể phân loại văn bản quản lí nhà nước theo nhiều tiêu chí khác nhau dựa vào những đặc điểm về hình thức và nội dung của chúng. Sau đây là một số cách phân loại thường được áp dụng: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1.4.2.1. Phân loại theo chủ thể ban hành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Có thể chia thành các loại: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của các cơ quan quyền lực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của các cơ quan hành chính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của các cơ quan xét xử;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Văn bản của các cơ quan kiểm sát;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của Chủ tịch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Các văn bản khác.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của các cơ quan quyền lực nhà nước</w:t>
      </w:r>
      <w:r w:rsidRPr="004B27E3">
        <w:rPr>
          <w:sz w:val="28"/>
          <w:szCs w:val="28"/>
        </w:rPr>
        <w:t>: bao gồm văn bản của Quốc hội, Hội đồng nhân dân các cấp.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của các cơ quan hành chính nhà nước</w:t>
      </w:r>
      <w:r w:rsidRPr="004B27E3">
        <w:rPr>
          <w:sz w:val="28"/>
          <w:szCs w:val="28"/>
        </w:rPr>
        <w:t>: bao gồm văn bản của Chính phủ, Ủy ban nhân dân các cấp; các bộ, cơ quan ngang bộ, các cơ quan chuyên môn ở địa phương.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của các cơ quan xét xử</w:t>
      </w:r>
      <w:r w:rsidRPr="004B27E3">
        <w:rPr>
          <w:sz w:val="28"/>
          <w:szCs w:val="28"/>
        </w:rPr>
        <w:t>: văn bản của Tòa án nhân dân các cấp.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của các cơ quan kiểm sát: </w:t>
      </w:r>
      <w:r w:rsidRPr="004B27E3">
        <w:rPr>
          <w:sz w:val="28"/>
          <w:szCs w:val="28"/>
        </w:rPr>
        <w:t>văn bản của Viện kiểm sát nhân dân các cấp.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của Chủ tịch nước</w:t>
      </w:r>
      <w:r w:rsidRPr="004B27E3">
        <w:rPr>
          <w:sz w:val="28"/>
          <w:szCs w:val="28"/>
        </w:rPr>
        <w: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Các văn bản khác: </w:t>
      </w:r>
      <w:r w:rsidRPr="004B27E3">
        <w:rPr>
          <w:sz w:val="28"/>
          <w:szCs w:val="28"/>
        </w:rPr>
        <w:t>văn bản của Kiểm toán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1.4.2.2. Phân loại theo nguồn gốc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hình thành trong hoạt động của cơ quan, nếu theo nguồn gốc của chúng có thể chia làm hai loại: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đi;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đến.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Văn bản đi: </w:t>
      </w:r>
      <w:r w:rsidRPr="004B27E3">
        <w:rPr>
          <w:sz w:val="28"/>
          <w:szCs w:val="28"/>
        </w:rPr>
        <w:t>là tất cả các loại văn bản, bao gồm văn bản quy phạm pháp luật, văn bản hành chính và văn bản chuyên ngành (kể cả bản sao văn bản, văn bản nội bộ và văn bản mật) do cơ quan, tổ chức phát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Ví dụ: báo cáo, tờ trình gửi lên các cơ quan cấp trên; chỉ thị, quyết định gửi cơ quan cấp dưới.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đến</w:t>
      </w:r>
      <w:r w:rsidRPr="004B27E3">
        <w:rPr>
          <w:sz w:val="28"/>
          <w:szCs w:val="28"/>
        </w:rPr>
        <w:t>: là tất cả các loại văn bản, bao gồm văn bản quy phạm pháp luật, văn bản hành chính và văn bản chuyên ngành (kể cả bản Fax, văn bản được chuyển qua mạng, văn bản mật) và đơn, thư gửi đến cơ quan, tổ chức.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Ví dụ: chỉ thị, thông tư của cơ quan cấp trên gửi xuống; báo cáo, tờ trình của cơ quan cấp dưới gửi lên hoặc công văn hành chính của các cơ quan ngang cấp gửi tới.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1.4.2.3. Phân loại theo nội dung và phạm vi sử dụng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Căn cứ vào nội dung và phạm vi sử dụng của văn bản, có thể chia văn bản quản lí nhà nước làm hai loại: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thông dụng;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chuyên ngành.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w:t>
      </w:r>
      <w:r w:rsidRPr="004B27E3">
        <w:rPr>
          <w:b/>
          <w:bCs/>
          <w:sz w:val="28"/>
          <w:szCs w:val="28"/>
        </w:rPr>
        <w:t>Văn bản thông dụng</w:t>
      </w:r>
      <w:r w:rsidRPr="004B27E3">
        <w:rPr>
          <w:sz w:val="28"/>
          <w:szCs w:val="28"/>
        </w:rPr>
        <w:t>: là văn bản được sử dụng phổ biến trong hoạt động quản lí của các cơ quan. Ví dụ: quyết định, công văn, thông báo, biên bản, báo cáo…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chuyên ngành</w:t>
      </w:r>
      <w:r w:rsidRPr="004B27E3">
        <w:rPr>
          <w:sz w:val="28"/>
          <w:szCs w:val="28"/>
        </w:rPr>
        <w:t>: là loại văn bản thể hiện chuyên môn nghiệp vụ mang tính đặc thù của một ngành hoặc một lĩnh vực công tác nhất định. Ví dụ: Văn bản ngoại giao (công hàm, bị vong lục, hiệp định, hiệp ước….), văn bản tài chính (phiếu thu, phiếu chi, báo cáo quyết toán…), văn bản tư pháp (cáo trạng, quyết định khởi tố, án văn….). Thể thức của các văn bản chuyên ngành do thủ trưởng cơ quan đứng đầu ngành đó quy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1.4.2.4. Phân loại theo tính chất cơ mật và phạm vi phổ biến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đặc điểm này, có thể chia văn bản quản lí nhà nước thành ba loại: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mật;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nội bộ;</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phổ biến rộng rãi.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mật</w:t>
      </w:r>
      <w:r w:rsidRPr="004B27E3">
        <w:rPr>
          <w:sz w:val="28"/>
          <w:szCs w:val="28"/>
        </w:rPr>
        <w:t>: là văn bản có nội dung chứa đựng bí mật nhà nước, bí mật cơ quan không được phổ biến và chỉ những người có trách nhiệm mới được đọc. Văn bản mật được bảo quản cẩn thận theo quy định của các cơ quan nhà nước có thẩm quyền. Tính chất mật của văn bản có thể mất dần theo thời gian tùy theo nội dung thông tin mà văn bản đề cập và sự thay đổi của tình hình có liên quan.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Ví dụ: Kế hoạch chuẩn bị đón tiếp một nguyên thủ quốc gia do Văn phòng Chủ tịch nước và Bộ Ngoại giao lập chỉ mang tính chất cơ mật khi sự kiện này sắp diễn ra hoặc đang diễn ra, nhưng sau khi sự kiện này đã kết thúc thì các văn bản này không còn mang tính chất mật nữa.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nội bộ</w:t>
      </w:r>
      <w:r w:rsidRPr="004B27E3">
        <w:rPr>
          <w:sz w:val="28"/>
          <w:szCs w:val="28"/>
        </w:rPr>
        <w:t>: là văn bản chỉ sử dụng trong nội bộ cơ quan mà không công bố ra ngoài.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phổ biến rộng rãi</w:t>
      </w:r>
      <w:r w:rsidRPr="004B27E3">
        <w:rPr>
          <w:sz w:val="28"/>
          <w:szCs w:val="28"/>
        </w:rPr>
        <w:t>: là văn bản được phổ biến rộng trong các cơ quan và quần chúng nhân dân. Ví dụ: Các thông cáo của Ủy ban Thường vụ Quốc hội, các đạo luật được ban hành, các bài phát biểu của các vị lãnh đạo Đảng và Nhà nước tại các hội nghị quan trọng…Các văn bản này thường được công bố rộng rãi trên các phương tiện thông tin đại chúng như báo chí, đài phát thanh, đài truyền hình hoặc truyền đạt bằng miệng.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1.4.2.5. Phân loại theo hiệu lực pháp lí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Dựa vào hiệu lực pháp lí của văn bản, có thể chia văn bản quản lí nhà nước làm hai loại: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Văn bản quy phạm pháp luật</w:t>
      </w:r>
      <w:r w:rsidRPr="004B27E3">
        <w:rPr>
          <w:sz w:val="28"/>
          <w:szCs w:val="28"/>
        </w:rPr>
        <w:t>: Văn bản quy phạm pháp luật là văn bản có chứa quy phạm pháp luật, được ban hành theo đúng thẩm quyền, hình thức, trình tự, thủ tục được quy định trong Luật ban hành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w:t>
      </w:r>
      <w:r w:rsidRPr="004B27E3">
        <w:rPr>
          <w:b/>
          <w:bCs/>
          <w:sz w:val="28"/>
          <w:szCs w:val="28"/>
        </w:rPr>
        <w:t>Văn bản hành chính</w:t>
      </w:r>
      <w:r w:rsidRPr="004B27E3">
        <w:rPr>
          <w:sz w:val="28"/>
          <w:szCs w:val="28"/>
        </w:rPr>
        <w:t>: là loại văn bản quản lí nhà nước không mang tính quy phạm pháp luật được dùng để quy định, quyết định, phản ánh, thông báo tình hình, trao đổi công việc và xử lí các vấn đề cụ thể khác của hoạt động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1.4.2.6. Phân loại theo mức độ chính xác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phân cách loại này, có thể chia văn bản quản lí nhà nước làm ba loại: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Bản gốc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Bản chính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Bản sao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Bản gốc văn bản</w:t>
      </w:r>
      <w:r w:rsidRPr="004B27E3">
        <w:rPr>
          <w:sz w:val="28"/>
          <w:szCs w:val="28"/>
        </w:rPr>
        <w:t>: là bản hoàn chỉnh về nội dung, thể thức văn bản được cơ quan, tổ chức ban hành và có chữ kí trực tiếp của người có thẩm quyền (</w:t>
      </w:r>
      <w:bookmarkStart w:id="1" w:name="dc_41"/>
      <w:r w:rsidRPr="004B27E3">
        <w:rPr>
          <w:sz w:val="28"/>
          <w:szCs w:val="28"/>
        </w:rPr>
        <w:t>khoản 1 Điều 1 Nghị định số 09/2010/NĐ-CP</w:t>
      </w:r>
      <w:bookmarkEnd w:id="1"/>
      <w:r w:rsidRPr="004B27E3">
        <w:rPr>
          <w:sz w:val="28"/>
          <w:szCs w:val="28"/>
        </w:rPr>
        <w:t> ngày 08/02/2010).</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Bản gốc văn bản là bản có độ chính xác cao nhất. Bản gốc thường chỉ có một bản.Tuy nhiên, có trường hợp bản gốc có nhiều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Bản chính văn bản: </w:t>
      </w:r>
      <w:r w:rsidRPr="004B27E3">
        <w:rPr>
          <w:sz w:val="28"/>
          <w:szCs w:val="28"/>
        </w:rPr>
        <w:t>là bản hoàn chỉnh về nội dung, thể thức văn bản và được cơ quan, tổ chức ban hành (</w:t>
      </w:r>
      <w:bookmarkStart w:id="2" w:name="dc_42"/>
      <w:r w:rsidRPr="004B27E3">
        <w:rPr>
          <w:sz w:val="28"/>
          <w:szCs w:val="28"/>
        </w:rPr>
        <w:t>khoản 1 Điều 1 Nghị định số 09/2010/NĐ-CP</w:t>
      </w:r>
      <w:bookmarkEnd w:id="2"/>
      <w:r w:rsidRPr="004B27E3">
        <w:rPr>
          <w:sz w:val="28"/>
          <w:szCs w:val="28"/>
        </w:rPr>
        <w:t> ngày 08/02/2010 của Chính phủ sửa đổi, bổ sung một số điều của Nghị định số </w:t>
      </w:r>
      <w:hyperlink r:id="rId7" w:tgtFrame="_blank" w:tooltip="Nghị định 110/2004/NĐ-CP" w:history="1">
        <w:r w:rsidRPr="004B27E3">
          <w:rPr>
            <w:rStyle w:val="Hyperlink"/>
            <w:color w:val="auto"/>
            <w:sz w:val="28"/>
            <w:szCs w:val="28"/>
            <w:u w:val="none"/>
          </w:rPr>
          <w:t>110/2004/NĐ-CP</w:t>
        </w:r>
      </w:hyperlink>
      <w:r w:rsidRPr="004B27E3">
        <w:rPr>
          <w:sz w:val="28"/>
          <w:szCs w:val="28"/>
        </w:rPr>
        <w:t> ngày 08/4/2004 của Chính phủ về công tác văn thư).</w:t>
      </w:r>
    </w:p>
    <w:p w:rsidR="004B27E3" w:rsidRPr="004B27E3" w:rsidRDefault="004B27E3" w:rsidP="004B27E3">
      <w:pPr>
        <w:pStyle w:val="NormalWeb"/>
        <w:shd w:val="clear" w:color="auto" w:fill="FFFFFF"/>
        <w:spacing w:before="120" w:beforeAutospacing="0" w:after="0" w:afterAutospacing="0"/>
        <w:jc w:val="both"/>
        <w:rPr>
          <w:sz w:val="28"/>
          <w:szCs w:val="28"/>
        </w:rPr>
      </w:pPr>
      <w:r w:rsidRPr="004B27E3">
        <w:rPr>
          <w:sz w:val="28"/>
          <w:szCs w:val="28"/>
        </w:rPr>
        <w:t>Bản chính được xem là văn bản có độ chính xác cao. Một văn bản ban hành có thể có nhiều bản chính và có giá trị như nhau.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Bản sao văn bản: </w:t>
      </w:r>
      <w:r w:rsidRPr="004B27E3">
        <w:rPr>
          <w:sz w:val="28"/>
          <w:szCs w:val="28"/>
        </w:rPr>
        <w:t>là bản được sao từ bản chính hoặc từ một bản sao khác có giá trị như bản chính theo thể thức quy định. Về mặt pháp lí, bản sao cũng có hiệu lực thi hành như bản chính. Nhưng nếu xét từ góc độ sử liệu học và lưu trữ học thì bản sao không được coi trọng bằng bản chính, bởi vì được sao lại nên có thể xảy ra sai sót, độ tin cậy thấp hơn.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quy định tại Nghị định số </w:t>
      </w:r>
      <w:hyperlink r:id="rId8" w:tgtFrame="_blank" w:tooltip="Nghị định 110/2004/NĐ-CP" w:history="1">
        <w:r w:rsidRPr="004B27E3">
          <w:rPr>
            <w:rStyle w:val="Hyperlink"/>
            <w:color w:val="auto"/>
            <w:sz w:val="28"/>
            <w:szCs w:val="28"/>
            <w:u w:val="none"/>
          </w:rPr>
          <w:t>110/2004/NĐ-CP</w:t>
        </w:r>
      </w:hyperlink>
      <w:r w:rsidRPr="004B27E3">
        <w:rPr>
          <w:sz w:val="28"/>
          <w:szCs w:val="28"/>
        </w:rPr>
        <w:t> ngày 08/4/2004 của Chính phủ về công tác văn thư, đối với văn bản quản lí nhà nước có 3 loại bản sao gồm: bản sao y bản chính, bản trích sao và bản sao lục.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Ngoài ra, khi đề cập đến bản chính và bản sao của văn bản quản lí nhà nước, cũng cần phải nói tới bản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Bản thảo văn bản: </w:t>
      </w:r>
      <w:r w:rsidRPr="004B27E3">
        <w:rPr>
          <w:sz w:val="28"/>
          <w:szCs w:val="28"/>
        </w:rPr>
        <w:t>là bản được viết hoặc đánh máy, hình thành trong quá trình soạn thảo một văn bản của cơ quan, tổ chức. Bản thảo sau khi được cấp có thẩm quyền phê duyệt mới được nhân bản để ban hành chính thức. Bởi vậy bản thảo không có hiệu lực thi hành, nên không phải là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trường hợp không có bản chính hoặc bản sao của văn bản người ta vẫn có thể giữ lại bản thảo để làm bằng chứng. Còn đối với các bản thảo của Hiến pháp, những đạo luật, bộ luật và văn kiện quan trọng khác thường được lưu giữ để phục vụ cho nghiên cứu.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Ngoài 6 cách phân loại nói trên, còn có thể phân loại văn bản theo những đặc điểm khác của văn bản như theo tác giả văn bản, tên loại văn bản, nội dung, thời gian ban hành…Chọn cách phân loại nào là tùy thuộc vào yêu cầu nghiên cứu và xử lí những vấn đề, sự việc có liên quan đến văn bản. Các cách phân loại nói trên chỉ mang tính tương đối. Bởi trong thực tế có những loại văn bản có nhiều chức năng và thuộc thẩm quyền ban hành của nhiều loại cơ quan, cho nên tính chất và đặc điểm của văn bản có thể thay đổi tùy thuộc vào mục đích ban hành và cơ quan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Tóm lại, phân loại chung văn bản quản lí nhà nước là một phương pháp khoa học, giúp chúng ta nhận thức được văn bản từ nhiều góc độ khác nhau, từ đó có thể xử lí tốt những vấn đề có liên quan đến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1.5. Hệ thống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1.5.1. Khái niệm về hệ thống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Hệ thống văn bản quản lí nhà nước là một tập hợp những văn bản hình thành trong hoạt động quản lí của các cơ quan nhà nước mà giữa chúng có liên quan với nhau, ảnh hưởng lẫn nhau và có quan hệ nhất định về mặt pháp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Hệ thống văn bản quản lí nhà nước gồm nhiều phân hệ và tiểu hệ thống. Các phân hệ và tiểu hệ thống này được hình thành theo chức năng quản lí hoặc theo phạm vi quản lí. Có thể tập hợp hệ thống văn bản quản lí nhà nước thành các phân hệ:</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quản lí nhà nước (phân hệ) của các cơ quan quyền lực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quản lí nhà nước của các cơ quan hành chính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quản lí nhà nước của các cơ quan xét xử;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quản lí nhà nước của các cơ quan kiểm sát;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của Chủ tịch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Các hệ thống văn bản khác.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mỗi phân hệ trên lại có thể gồm nhiều tiểu hệ thống. Ví dụ: Hệ thống văn bản của các cơ quan quyền lực nhà nước gồm có:</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quản lí nhà nước của Quốc hội;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Hệ thống văn bản quản lí nhà nước của Hội đồng nhân dân các cấp…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Sự hình thành hệ thống văn bản của một cơ quan (hệ thống nhỏ nhất) được xác định theo chức năng, nhiệm vụ, quyền hạn và vị trí của cơ quan đó trong hệ thống tổ chức bộ máy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ml:space="preserve">Hiện nay ở nước ta, bên cạnh hệ thống văn bản quản lí nhà nước, còn có hệ thống văn bản khác. Đó là hệ thống văn bản của Đảng Cộng sản Việt Nam - lực lượng chính trị lãnh đạo Nhà nước và xã hội với loại hình văn bản đa dạng, khối văn bản hình thành rất lớn; hệ thống văn bản của các tổ chức chính trị - xã </w:t>
      </w:r>
      <w:r w:rsidRPr="004B27E3">
        <w:rPr>
          <w:sz w:val="28"/>
          <w:szCs w:val="28"/>
        </w:rPr>
        <w:lastRenderedPageBreak/>
        <w:t>hội, như hệ thống văn bản của Mặt trận Tổ quốc Việt nam, hệ thống văn bản của Tổng Liên đoàn Lao động Việt Nam…, hệ thống văn bản của các tổ chức kinh tế, tổ chức phi chính phủ…</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1.5.2. Hệ thống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1.5.2.1.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a. Khái niệm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quy phạm pháp luật là văn bản có chứa quy phạm pháp luật, được ban hành theo đúng thẩm quyền, hình thức, trình tự, thủ tục được quy định trong Luật ban hành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có chứa quy phạm, pháp luật nhưng được ban hành không đúng thẩm quyền, hình thức, trình tự, thủ tục quy định trong Luật này thì không phải là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 Đặc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quy phạm pháp luật do cơ quan hoặc chức danh nhà nước có thẩm quyền ban hành hoặc phối hợp ban hành theo quy định của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Nội dung văn bản quy phạm pháp luật có chứa quy tắc xử sự chung mang tính bắt buộc thực hiện đối với mọi đối tượng chịu sự điều chỉnh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quy phạm pháp luật mang tính cưỡng chế.</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1.5.2.2.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a. Khái niệm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hành chính là loại văn bản quản lí không mang tính quy phạm pháp luật được dùng để quy định, quyết định, phản ánh, thông báo tình hình trao đổi công việc và xử lí các vấn đề cụ thể khác của hoạt động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 Đặc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hành chính do cơ quan, tổ chức, cá nhân có thẩm quyền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Nội dung văn bản hành chính chứa quyết định quản lí cá biệt (quy tắc xử sự riêng) hoặc thông tin quản lí thông thường;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hành chính không có tính cưỡng chế (trừ các văn bản cá biệt). Văn bản hành chính có hiệu lực trong phạm vi thường hẹp hơn và thời gian thường ngắn hơn so với văn bản quy phạm pháp luật và đối tượng thi hành chỉ bao gồm một hoặc một số đối tượng cụ thể, nhất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hành chính được chia thành hai loại là văn bản hành chính cá biệt và văn bản hành chính thông thường.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bản hành chính cá biệt do cơ quan hoặc cá nhân có thẩm quyền ban hành theo thẩm quyền, trình tự, thủ tục nhất định trên cơ sở áp dụng pháp luật để giải quyết những công việc có tính chất cụ thể, cá biệt. Nội dung văn bản hành chính cá biệt chứa quy tắc xử sự riêng (quy tắc xử sự cá biệt, cụ thể).</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Văn bản hành chính thông thường được sử dụng để ghi chép, truyền đạt và phản ánh các thông tin trong hoạt động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1.6. Công dụng của các loại văn bản quản lý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1.6.1.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quy định tại </w:t>
      </w:r>
      <w:bookmarkStart w:id="3" w:name="dc_43"/>
      <w:r w:rsidRPr="004B27E3">
        <w:rPr>
          <w:sz w:val="28"/>
          <w:szCs w:val="28"/>
        </w:rPr>
        <w:t>Khoản 2 điều 1 Nghị định 09/2010/NĐ-CP</w:t>
      </w:r>
      <w:bookmarkEnd w:id="3"/>
      <w:r w:rsidRPr="004B27E3">
        <w:rPr>
          <w:sz w:val="28"/>
          <w:szCs w:val="28"/>
        </w:rPr>
        <w:t> ngày 08 tháng 2 năm 2010 của Chính phủ về việc bổ sung một số điều của Nghị định số </w:t>
      </w:r>
      <w:hyperlink r:id="rId9" w:tgtFrame="_blank" w:tooltip="Nghị định 110/2004/NĐ-CP" w:history="1">
        <w:r w:rsidRPr="004B27E3">
          <w:rPr>
            <w:rStyle w:val="Hyperlink"/>
            <w:color w:val="auto"/>
            <w:sz w:val="28"/>
            <w:szCs w:val="28"/>
            <w:u w:val="none"/>
          </w:rPr>
          <w:t>110/2004/NĐ-CP</w:t>
        </w:r>
      </w:hyperlink>
      <w:r w:rsidRPr="004B27E3">
        <w:rPr>
          <w:sz w:val="28"/>
          <w:szCs w:val="28"/>
        </w:rPr>
        <w:t> ngày 08/4/2004 của Chính phủ về công tác văn thư, hệ thống văn bản hành chính gồm: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Nghị quyết (cá biệt), quyết định (cá biệt), chỉ thị, quy chế, quy định, thông cáo, thông báo, hướng dẫn, chương trình, kế hoạch, phương án, đề án, dự án, báo cáo, biên bản, tờ trình, hợp đồng, công văn, công điện, bản ghi nhớ, bản cam kết, bản thỏa thuận, giấy chứng nhận, giấy ủy quyền, giấy mời, giấy giới thiệu, giấy nghỉ phép, giấy đi đường, giấy biên nhận hồ sơ, phiếu gửi, phiếu chuyển, thư công.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Mỗi loại văn bản trên đều có công dụng riêng. Tuy nhiên, khái quát lại, văn bản hành chính thường dùng vào các mục đích sau đây: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quy định, quyết định: như nghị quyết (cá biệt), quyết định (cá biệt), quy chế, quy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chỉ đạo thực hiện: như chỉ thị.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công bố một quyết định, một sự kiện quan trọng về đối nội hoặc đối ngoại của cơ quan Nhà nước có thẩm quyền; thông tin về tình hình công tác, quyết định về quản lí…: như thông cáo, thông báo.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giải thích, hướng dẫn cụ thể việc tổ chức thực hiện văn bản của cơ quan cấp trên: hướng dẫn, công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trình bày dự kiến những hoạt động hay để xác định phương hướng, nhiệm vụ, chỉ tiêu, biện pháp tiến hành một lĩnh vực, một nhiệm vụ công tác, giải pháp thực hiện…: chương trình, kế hoạch, phương án, đề án, dự án.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w:t>
      </w:r>
      <w:r w:rsidRPr="004B27E3">
        <w:rPr>
          <w:sz w:val="28"/>
          <w:szCs w:val="28"/>
        </w:rPr>
        <w:t>Dùng để phản ánh tình hình lên cấp trên hoặc với tập thể về các vấn đề, sự việc có liên quan đến chức năng, nhiệm vụ của mình, sơ kết, tổng kết công tác: báo cáo.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ghi chép diễn biến của sự việc đang diễn ra hoặc đã xảy ra: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gửi lên cấp trên hoặc cấp có thẩm quyền trình bày về một chủ trương, chính sách, chế độ, đề án công tác, dự thảo văn bản, các tiêu chuẩn định mức hoặc sửa đổi, bổ sung chế độ, chính sách...và đề nghị cấp trên hoặc cấp có thẩm quyền phê duyệt: tờ trình.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thể hiện sự thỏa thuận giữa hai bên trong việc xác lập quan hệ pháp lí về quyền và nghĩa vụ của mỗi bên: hợp đồng.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trao đổi, giao dịch: công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Dùng để thông tin hoặc truyền đạt lệnh, quyết định của cơ quan, tổ chức hoặc người có thẩm quyền trong trường hợp cần kíp: công điện.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ghi lại những nội dung đã thỏa thuận trên tinh thần hợp tác và hữu nghị; làm chứng cứ cho việc cam kết thực hiện công việc một cách tự nguyện; mô tả các hoạt động và các tiêu chuẩn mà hai bên đã thống nhất thực hiện trong công việc: như bản ghi nhớ, bản cam kết, bản thỏa thuận.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Một số loại giấy tờ dùng trong công tác hành chính như: giấy chứng nhận, giấy ủy quyền, giấy mời, giấy giới thiệu, giấy nghỉ phép, giấy đi đường, giấy biên nhận hồ sơ, phiếu gửi, phiếu chuyển.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Dùng để thực hiện các giao tiếp xã hội như: chúc mừng, chia buồn, cảm ơn…: thư công.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1.6.2.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quy định tại Luật Ban hành văn bản quy phạm pháp luật, hệ thống văn bản quy phạm pháp luật gồm: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 Hiến pháp.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2. Bộ luật, luật (sau đây gọi chung là luật), nghị quyết của Quốc hội.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3. Pháp lệnh, nghị quyết của Ủy ban thường vụ Quốc hội; nghị quyết liên tịch giữa Ủy ban thường vụ Quốc hội với Đoàn Chủ tịch Ủy ban trung ương Mặt trận Tổ quốc Việt Nam.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4. Lệnh, quyết định của Chủ tịch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5. Nghị định của Chính phủ; nghị quyết liên tịch giữa Chính phủ với Đoàn Chủ tịch Ủy ban trung ương Mặt trận Tổ quốc Việt Nam.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6. Quyết định của Thủ tướng Chính phủ.</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7. Nghị quyết của Hội đồng Thẩm phán Tòa án nhân dân tối cao.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8. Thông tư của Chánh án Tòa án nhân dân tối cao; thông tư của Viện trưởng Viện kiểm sát nhân dân tối cao; thông tư của Bộ trưởng, Thủ trưởng cơ quan ngang bộ;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quyết định của Tổng Kiểm toán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9. Nghị quyết của Hội đồng nhân dân tỉnh, thành phố trực thuộc trung ương (sau đây gọi chung là cấp tỉnh).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10. Quyết định của Ủy ban nhân dân cấp tỉnh.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11. Văn bản quy phạm pháp luật của chính quyền địa phương ở đơn vị hành chính - kinh tế đặc biệt.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12. Nghị quyết của Hội đồng nhân dân huyện, quận, thị xã, thành phố thuộc tỉnh, thành phố thuộc thành phố trực thuộc trung ương (sau đây gọi chung là cấp huyện).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13. Quyết định của Ủy ban nhân dân cấp huyện.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14. Nghị quyết của Hội đồng nhân dân xã, phường, thị trấn (sau đây gọi chung là cấp xã).</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15. Quyết định của Ủy ban nhân dân cấp xã.</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hệ thống này, Hiến pháp, sau đó là Luật là văn bản quy phạm pháp luật có giá trị pháp lí cao nhất. Các văn bản quy phạm pháp luật khác không được mâu thuẫn với Hiến pháp, Luật và văn bản quy phạm pháp luật của cơ quan nhà nước cấp trên.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Công dụng của từng hình thức văn bản quy phạm pháp luật xem cụ thể trong Luật Ban hành văn bản quy phạm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2. Các yêu cầu và quy trình soạn thảo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2.1. Các yêu cầu về soạn thảo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Để văn bản ban hành đạt chất lượng cao về thông tin, hạn chế những hậu quả có thể xảy ra, nâng cao giá trị sử dụng của văn bản, trong quá trình soạn thảo cần đảm bảo thực hiện các yêu cầu về soạn thảo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2.1.1. Yêu cầu về hình thức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Văn bản phải được lựa chọn hình thức phù hợp và trình bày đúng thể thức: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Hình thức văn bản được hiểu là thể loại văn bản, mang tính hoàn chỉnh và thống nhất giữa mặt biểu hiện bên ngoài với nội dung hàm chứa của mỗi văn bản. Căn cứ vào nội dung mà chọn hình thức cho phù hợp để đạt được mục đích ban hành văn bản (Ví dụ: trường hợp nào sử dụng tờ trình, công văn…). Bên cạnh đó, cơ quan, tổ chức chỉ được ban hành những hình thức văn bản phù hợp với chức năng, nhiệm vụ, thẩm quyền.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Thể thức văn bản là phần biểu hiện bên ngoài của văn bản. Cùng với nội dung hàm chứa chúng sẽ tạo nên hình thức - thể loại văn bản hoàn chỉnh. Thể thức văn bản là các thành phần cần phải có và cách thức trình bày các thành phần đó do các cơ quan có thẩm quyền quy định. Văn bản phải được trình bày đúng thể thức theo quy định của cơ quan nhà nước có thẩm quyền. Đây là một yêu cầu mang tính bắt buộc đối với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Bố cục văn bản phải phù hợp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Bố cục văn bản là sự phân nhóm các ý và sắp xếp chúng trong văn bản theo một trật tự logic nào đó, nhằm nêu bật được mục đích cần thể hiện trong văn bản. Việc phân nhóm, sắp xếp các ý và các nhóm trong văn bản phải dựa trên những cơ sở hợp lí, không thể sắp xếp một cách tùy tiện. Việc ngắt đoạn và thể hiện rõ ràng từng vấn đề trong văn bản cũng tạo nên một thể thống nhất về nội dung, đảm bảo yêu cầu về hình thức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ml:space="preserve">Trong một văn bản cần triển khai những sự việc có quan hệ mật thiết với nhau. Như vậy, vừa tránh được tình trạng trùng lặp, chồng chéo trong các quy định, sự tản mạn, vụn vặt của pháp luật và các mệnh lệnh, vừa cho cơ quan ban </w:t>
      </w:r>
      <w:r w:rsidRPr="004B27E3">
        <w:rPr>
          <w:sz w:val="28"/>
          <w:szCs w:val="28"/>
        </w:rPr>
        <w:lastRenderedPageBreak/>
        <w:t>hành không phải ban hành nhiều văn bản để giải quyết một công việc nhất định. Nội dung các mệnh lệnh và các ý tưởng phải rõ ràng, không làm cho người đọc hiểu theo nhiều cách khác nhau.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Tùy theo từng loại văn bản mà người soạn thảo trình bày bố cục cho phù hợp. Thông thường, các văn bản có bố cục 3 phần: mở đầu, nội dung và kết thúc. Tuy nhiên, có một số văn bản được soạn thảo không có phần mở đầu và phần kết thúc nhưng vẫn đảm bảo mục đích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mở đầu: </w:t>
      </w:r>
      <w:r w:rsidRPr="004B27E3">
        <w:rPr>
          <w:sz w:val="28"/>
          <w:szCs w:val="28"/>
        </w:rPr>
        <w:t>Phần mở đầu của văn bản thường nêu mục đích, lí do ban hành, trong đó nêu những cơ sở pháp lí, cơ sở thực tiễn của việc ban hành văn bản đó.</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nội dung: </w:t>
      </w:r>
      <w:r w:rsidRPr="004B27E3">
        <w:rPr>
          <w:sz w:val="28"/>
          <w:szCs w:val="28"/>
        </w:rPr>
        <w:t>Tùy theo thể loại và nội dung mà văn bản có thể có các phần căn cứ pháp lí để ban hành. Văn bản có thể được bố cục thành chương, mục, điều, khoản, điểm hoặc được chia thành các phần, mục từ lớn đến nhỏ theo một trình tự nhất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Nghị quyết (cá biệt): Điều, khoản, điểm hoặc khoản,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vi-VN"/>
        </w:rPr>
        <w:t>Quyết định (cá biệt): Điều, khoản,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Quy chế kèm theo Quyết định có bố cục: chương, mục, điều, khoản,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vi-VN"/>
        </w:rPr>
        <w:t>Chỉ thị (cá biệt): khoản,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Các văn bản hành chính khác: phần, mục, khoản, điểm hoặc theo khoản,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Đối với các văn bản có bố cục theo phần, chương, mục, điều thì các phần, chương, mục điều phải có tiêu đề.</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kết luận: </w:t>
      </w:r>
      <w:r w:rsidRPr="004B27E3">
        <w:rPr>
          <w:sz w:val="28"/>
          <w:szCs w:val="28"/>
        </w:rPr>
        <w:t>Trong văn bản dưới dạng điều khoản, phần kết luận thường nêu điều khoản thi hành và hiệu lực của văn bản. Các văn bản hành chính khác phần kết luận thường trình bày mong muốn hoặc yêu cầu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2.1.2. Yêu cầu về nội dung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Văn bản ban hành phải đúng thẩm quyền và hợp pháp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Trong nhà nước pháp quyền, các cơ quan nhà nước chỉ được làm những việc pháp luật cho phép theo chức năng, nhiệm vụ, thẩm quyền. Theo đó, văn bản ban hành của các cơ quan nhà nước, bao gồm cả văn bản quy phạm pháp luật và văn bản hành chính đều phải đảm bảo tính hợp hiến, hợp pháp, đúng thẩm quyền.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Thẩm quyền ban hành văn bản quản lí nhà nước được xem xét trên cả hai phương diện: thẩm quyền ban hành về hình thức văn bản và thẩm quyền ban hành về nội dung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Thẩm quyền ban hành về hình thức văn bản có nghĩa là cơ quan, tổ chức chỉ được ban hành những thể loại văn bản được luật pháp quy định. Ví dụ, ngoài Quốc hội, không cơ quan nào được ban hành Hiến pháp, Luật.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Thẩm quyền về nội dung có nghĩa là chủ thể quản lí chỉ được phép ban hành văn bản để giải quyết những vấn đề, sự việc mà theo pháp luật chủ thể đó có thẩm quyền giải quyết.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Nội dung văn bản ban hành không được trái với Hiến pháp, pháp luật hiện hành và các quy định của cấp trên. Mục đích chính là để đảm bảo kỷ cương phép nước; làm cho mọi chủ trương chính sách, luật pháp của nhà nước được thi hành nghiêm chỉnh và thống nhất, đồng thời nâng cao tinh thần trách nhiệm, ý thức tổ chức và kỷ luật của cơ quan ban hành văn bản, ngăn ngừa tình trạng mỗi ngành, mỗi cấp, mỗi cơ quan tùy tiện đặt ra những quy định, chế độ riêng của mình mà không dựa trên cơ sở pháp luật của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Tính hợp pháp được hiểu là văn bản được ban hành phải đúng thẩm quyền; được ban hành trên cơ sở các căn cứ xác thực. Nội dung văn bản ban hành không được mâu thuẫn, trái với quy định của Hiến pháp, pháp luật hiện hành và phù hợp với nội dung văn bản của các cơ quan nhà nước cấp trên.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Nội dung văn bản phải đảm bảo các yêu cầu về tính mục đích, tính khoa học và tính khả thi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đạt được mục đích cần xác định rõ: văn bản này có thực sự cần thiết phải ban hành hay không? Văn bản ban hành để làm gì? Nhằm giải quyết vấn đề gì? Giới hạn vấn đề đến đâu? Lời giải của các câu hỏi trên sẽ là định hướng cơ bản cho người thảo, người tham gia góp ý kiến và người duyệt, kí văn bản trong quá trình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Một văn bản có tính khoa học phải đảm bảo có đủ lượng thông tin pháp lí và thông tin thực tế cần thiết. Các thông tin này phải được xử lí và đảm bảo chính xác, đầy đủ sự kiện và số liệu; phải có sự nhất quán, logic về chủ đề, không có sự mâu thuẫn, chồng chéo giữa các ý; kết cấu hợp lý, chặt chẽ; nội dung của văn bản phải là một bộ phận cấu thành hữu cơ của hệ thống văn bản quản lí nhà nước nói chung.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Tính khả thi trong văn bản là một yêu cầu quan trọng đối với văn bản, đảm bảo cho văn bản có thể triển khai được và đem lại hiệu quả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ban hành phải phù hợp với hoàn cảnh thực tế, với quy luật phát triển của sự vật, hiện tượng có liên quan, phải giải quyết hài hòa giữa lợi ích của nhà nước và lợi ích của nhân dân. Ngược lại, nếu văn bản ban hành mang tính chủ quan, duy ý chí hay vì lợi ích một phía thì tính khả thi và hiệu quả mang lại của văn bản đó sẽ bị hạn chế, thậm chí có thể làm tổn thất đến lợi ích của Nhà nước hoặc gây khó khăn và thiệt hại cho quần chúng nhân dân.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2.1.3. Yêu cầu về ngôn ngữ</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Tùy theo thể loại, phạm vi và đối tượng tác động của văn bản mà người soạn thảo sử dụng ngôn ngữ sao cho phù hợp để đạt được mục đích của chủ thể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ml:space="preserve">Ngôn ngữ sử dụng phải chính xác, phổ thông; diễn đạt rõ ràng, dễ hiểu, phù hợp với trình độ dân trí, sao cho mọi đối tượng có liên quan đến việc chấp </w:t>
      </w:r>
      <w:r w:rsidRPr="004B27E3">
        <w:rPr>
          <w:sz w:val="28"/>
          <w:szCs w:val="28"/>
        </w:rPr>
        <w:lastRenderedPageBreak/>
        <w:t>hành và thi hành văn bản đều có thể hiểu nội dung văn bản đúng đắn và thống nhất.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Ngắn gọn là một yêu cầu được đặt ra đối với việc soạn thảo văn bản quản lí nhà nước nói chung. Văn bản viết ngắn gọn sẽ giúp cho người giải quyết rút ngắn được thời gian đọc, tạo thuận lợi cho việc nắm hiểu nội dung văn bản và giải quyết văn bản đó. Ngoài ra, còn góp phần tiết kiệm văn phòng phẩm và công sức của cán bộ làm công tác in ấn.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Về cơ bản, việc sử dụng ngôn ngữ nên tuân theo những yêu cầu sau đây: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Yêu cầu về từ ngữ:</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Từ ngữ sử dụng trong văn bản thường có sự quy định chặt chẽ, phổ thông, dễ hiểu và tuân thủ tính thứ bậc trong nền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Từ ngữ phải trung tính về màu sắc tu từ; tần số sử dụng các phương tiện khuôn mẫu (khuôn sáo hành chính), các thuật ngữ hành chính rất cao.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Không sử dụng những từ ngữ diễn đạt khái niệm chung chung, mơ hồ, đa nghĩa, mang tính hình ảnh biểu tượng; không dùng từ thuộc phong cách khẩu ngữ, phong cách văn chương nghệ thuật; tránh sử dụng từ cổ, thận trọng với việc dùng từ mới; không dùng từ địa phương, tiếng lóng, từ tục tĩu vì chúng làm mất đi tính trang trọng, thể chế, pháp quy nghiêm túc của văn bản. Cần sử dụng đúng các thuật ngữ chuyên ngành.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Yêu cầu về câu: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Câu phải có đủ thành phần nòng cốt của câu (chủ ngữ, vị ngữ, vế của câu ghép);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Câu phải phản ánh đúng hiện thực khách quan và có các vế câu hợp logic ngữ nghĩa;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Nghĩa của câu phải phù hợp với chủ đề chung và chủ đề bộ phận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Đó là cơ sở để tạo tính trọn vẹn về nội dung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Cần điền dấu câu cho phù hợp với chính tả tiếng Việt và nội dung của câu. Không dùng dấu chấm hỏi (?), dấu chấm than (!), tức không dùng hình thức của câu nghi vấn và câu cảm thán.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2.2. Quy trình soạn thảo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2.2.1. Khái niệm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Quy trình soạn thảo văn bản là trình tự các công việc cần tiến hành trong quá trình soạn thảo một văn bản để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2.2.2. Quy trình soạn thảo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Đối với văn bản quy phạm pháp luật, việc soạn thảo cần theo trình tự, thủ tục luật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Đối với các văn bản hành chính có quy trình soạn thảo và ban hành văn bản đơn giản hơn và có những bước chung như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lastRenderedPageBreak/>
        <w:t>Bước 1: Chuẩn bị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Đây là bước quan trọng để giúp cho việc soạn thảo văn bản được thuận lợi và chất lượng gồm các nội dung sau đây: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Phân công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Căn cứ tính chất, nội dung của văn bản cần soạn thảo, người đứng đầu cơ quan, tổ chức giao cho đơn vị hoặc cá nhân soạn thảo hoặc chủ trì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Đơn vị hoặc cá nhân soạn thảo hoặc chủ trì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Xác định mục đích, tính chất, nội dung của vấn đề cần ra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Xác định tên loại và trích yếu nội dung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Thu thập thông tin, phân tích, lựa chọn các thông tin;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Xây dựng đề cương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Xây dựng đề cương văn bản là phác thảo bố cục nội dung, các ý lớn nhỏ trong văn bản nhằm giúp cho việc soạn thảo văn bản thuận lợi. Đề cương được trình bày sơ lược hoặc chi tiết về dự định những điểm cốt yếu trong nội dung và bố cục của văn bản. Những văn bản có nội dung quan trọng có thể tổ chức hội thảo thông qua đề cương.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Bước 2: Xây dựng dự thảo văn bản phù hợp với hình thức, thể thức văn bản theo quy định của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Viết bản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Trên cơ sở đề cương đã xây dựng, cá nhân hoặc đơn vị chủ trì tiến hành soạn thảo văn bản phù hợp với hình thức, thể thức, nội dung của văn bản đã xác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Sau khi soạn thảo xong phải kiểm tra về chính tả, kĩ thuật trình bày, mục đích đạt được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Xin ý kiến góp ý cho bản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Văn bản có tính chất quan trọng, nội dung phức tạp thì có thể đề xuất với người đứng đầu cơ quan, tổ chức việc tham khảo ý kiến của các cơ quan, tổ chức hoặc đơn vị, cá nhân có liên quan; nghiên cứu tiếp thu ý kiến để hoàn chỉnh bản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Tổng hợp ý kiến góp ý (nếu có) và hoàn chỉnh dự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Bước 3: Duyệt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Lãnh đạo phụ trách trực tiếp (trưởng hoặc phó) duyệt nội dung bản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Chánh Văn phòng (cơ quan có Văn phòng) hoặc trưởng/phó phòng hành chính duyệt thể thức và thủ tục pháp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Lãnh đạo cơ quan (thủ trưởng hoặc phó thủ trưởng phụ trách lĩnh vực) duyệt và kí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Đối với những văn bản thuộc thẩm quyền của tập thể mà việc thông qua phải do tập thể thảo luận và quyết định theo đa số thì việc thông qua do tập thể quyết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Bước 4: Kiểm tra thể thức, ghi số; ghi ngày, tháng, năm; đóng dấu và làm các thủ tục phát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Hoàn chỉnh dự thảo lần cuối, đánh máy (hoặc in), soát lại văn bản và trình kí chính thức.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Sau khi có chữ kí của người có thẩm quyền, cán bộ văn thư hoàn thiện thể thức và làm các thủ tục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Văn thư ghi số, ngày, tháng, năm ban hành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Nhân bản theo số lượng nơi gửi, nơi nhận;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Đóng dấu cơ quan;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Làm các thủ tục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Lưu văn bản theo quy định hiện hành (01 bản gốc lưu tại văn thư, 01 bản chính lưu tại đơn vị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Việc đưa ra các bước trên chỉ là tương đối, phụ thuộc vào tính chất công việc của cơ quan, tổ chức; nội dung của văn bản quan trọng, phức tạp hay đơn giản để phân ra các bước thích hợp, làm sao công việc được nhanh chóng, tránh quá nhiều tầng nấc làm chậm việc nhưng nhất thiết phải đảm bảo tính chặt chẽ để việc soạn thảo và ban hành văn bản đạt chất lượng và hiệu quả cao.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3. Thể thức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3.1. Khái niệm, ý nghĩa và tác dụng của thể thức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3.1.1. Khái niệm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Thể thức văn bản là các thành phần cần phải có và cách thức trình bày các thành phần đó đối với một thể loại văn bản nhất định do các cơ quan có thẩm quyền quy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3.1.2. Ý nghĩa và tác dụng của thể thức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Thể thức văn bản quản lí nhà nước được quy định thống nhất sẽ có ý nghĩa và tác dụng dưới đây: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Đảm bảo tính kỷ cương và sự thống nhất trong việc soạn thảo và ban hành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Đảm bảo tính chân thực và hiệu lực pháp lí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Thể hiện quyền uy và tinh thần trách nhiệm của cơ quan ban hành văn bản và người kí văn bản;</w:t>
      </w:r>
    </w:p>
    <w:p w:rsidR="004B27E3" w:rsidRPr="004B27E3" w:rsidRDefault="004B27E3" w:rsidP="004B27E3">
      <w:pPr>
        <w:pStyle w:val="NormalWeb"/>
        <w:shd w:val="clear" w:color="auto" w:fill="FFFFFF"/>
        <w:spacing w:before="120" w:beforeAutospacing="0" w:after="0" w:afterAutospacing="0"/>
        <w:ind w:left="720"/>
        <w:jc w:val="both"/>
        <w:rPr>
          <w:sz w:val="28"/>
          <w:szCs w:val="28"/>
        </w:rPr>
      </w:pPr>
      <w:r w:rsidRPr="004B27E3">
        <w:rPr>
          <w:sz w:val="28"/>
          <w:szCs w:val="28"/>
        </w:rPr>
        <w:t>- Nâng cao hiệu suất soạn thảo, chất lượng soạn thảo và tính thẩm mỹ của văn bản ban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Tạo thuận lợi cho việc xử lí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lastRenderedPageBreak/>
        <w:t>3.2. Cách trình bày các thành phần thể thức văn bản quản lí nhà nước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Về thể thức văn bản quản lí nhà nước nói chung được quy định tại các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Nghị định số </w:t>
      </w:r>
      <w:hyperlink r:id="rId10" w:tgtFrame="_blank" w:tooltip="Nghị định 110/2004/NĐ-CP" w:history="1">
        <w:r w:rsidRPr="004B27E3">
          <w:rPr>
            <w:rStyle w:val="Hyperlink"/>
            <w:color w:val="auto"/>
            <w:sz w:val="28"/>
            <w:szCs w:val="28"/>
            <w:u w:val="none"/>
          </w:rPr>
          <w:t>110/2004/NĐ-CP</w:t>
        </w:r>
      </w:hyperlink>
      <w:r w:rsidRPr="004B27E3">
        <w:rPr>
          <w:sz w:val="28"/>
          <w:szCs w:val="28"/>
        </w:rPr>
        <w:t> ngày 08 tháng 4 năm 2004 của Chính phủ về công tác văn thư</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Nghị định số </w:t>
      </w:r>
      <w:hyperlink r:id="rId11" w:tgtFrame="_blank" w:tooltip="Nghị định 09/2010/NĐ-CP" w:history="1">
        <w:r w:rsidRPr="004B27E3">
          <w:rPr>
            <w:rStyle w:val="Hyperlink"/>
            <w:color w:val="auto"/>
            <w:sz w:val="28"/>
            <w:szCs w:val="28"/>
            <w:u w:val="none"/>
          </w:rPr>
          <w:t>09/2010/NĐ-CP</w:t>
        </w:r>
      </w:hyperlink>
      <w:r w:rsidRPr="004B27E3">
        <w:rPr>
          <w:sz w:val="28"/>
          <w:szCs w:val="28"/>
        </w:rPr>
        <w:t> ngày 08/02/2010 của Chính phủ sửa đổi, bổ sung một số điều của Nghị định số </w:t>
      </w:r>
      <w:hyperlink r:id="rId12" w:tgtFrame="_blank" w:tooltip="Nghị định 110/2004/NĐ-CP" w:history="1">
        <w:r w:rsidRPr="004B27E3">
          <w:rPr>
            <w:rStyle w:val="Hyperlink"/>
            <w:color w:val="auto"/>
            <w:sz w:val="28"/>
            <w:szCs w:val="28"/>
            <w:u w:val="none"/>
          </w:rPr>
          <w:t>110/2004/NĐ-CP</w:t>
        </w:r>
      </w:hyperlink>
      <w:r w:rsidRPr="004B27E3">
        <w:rPr>
          <w:sz w:val="28"/>
          <w:szCs w:val="28"/>
        </w:rPr>
        <w:t> ngày 08 tháng 4 năm 2004 của Chính phủ về công tác văn thư.</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Đối với thể thức văn bản hành chính được quy định tại Thông tư số 01/2011/TT-BNV ngày 19/01/2011của Bộ trưởng Bộ Nội vụ hướng dẫn thể thức và kĩ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Thể thức và kĩ thuật trình bày văn bản hành chính của các cơ quan, đơn vị trong Quân đội thực hiện theo Thông tư số </w:t>
      </w:r>
      <w:hyperlink r:id="rId13" w:tgtFrame="_blank" w:tooltip="Thông tư 92/2012/TT-BQP" w:history="1">
        <w:r w:rsidRPr="004B27E3">
          <w:rPr>
            <w:rStyle w:val="Hyperlink"/>
            <w:color w:val="auto"/>
            <w:sz w:val="28"/>
            <w:szCs w:val="28"/>
            <w:u w:val="none"/>
          </w:rPr>
          <w:t>92/2012/TT-BQP</w:t>
        </w:r>
      </w:hyperlink>
      <w:r w:rsidRPr="004B27E3">
        <w:rPr>
          <w:sz w:val="28"/>
          <w:szCs w:val="28"/>
        </w:rPr>
        <w:t> ngày 26 tháng 7 năm 2012 của Bộ trưởng Bộ Quốc phòng.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Đối với thể thức văn bản quy phạm pháp luật được quy định tại Nghị định số34/2016/NĐ-CP ngày 14/5/2016 của Chính phủ quy định chi tiết một số điều và biện pháp thi hành Luật ban hành văn bản quy phạm pháp luật; Luật Ban hành văn bản quy phạm pháp luật năm 2015.</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(xem cụ thể trong các văn bản trên)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4. Kỹ thuật soạn thảo một số văn bản hành chính thông dụng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4.1. Soạn thảo quyết định (cá biệt)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4.1.1. Các loại quyết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Theo tiêu chí hiệu lực pháp lí, quyết định chia làm 2 loại là quyết định quy phạm pháp luật và quyết định cá biệt.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4.1.2. Phương pháp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4.1.2.1. Về thể thức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Quyết định cá biệt phải trình bày theo quy định tại Thông tư số </w:t>
      </w:r>
      <w:hyperlink r:id="rId14" w:tgtFrame="_blank" w:tooltip="Thông tư 01/2011/TT-BNV" w:history="1">
        <w:r w:rsidRPr="004B27E3">
          <w:rPr>
            <w:rStyle w:val="Hyperlink"/>
            <w:color w:val="auto"/>
            <w:sz w:val="28"/>
            <w:szCs w:val="28"/>
            <w:u w:val="none"/>
          </w:rPr>
          <w:t>01/2011/TT-BNV</w:t>
        </w:r>
      </w:hyperlink>
      <w:r w:rsidRPr="004B27E3">
        <w:rPr>
          <w:sz w:val="28"/>
          <w:szCs w:val="28"/>
        </w:rPr>
        <w:t> ngày 19/01/2011 của Bộ trưởng Bộ Nội vụ hướng dẫn thể thức và kỹ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4.1.2.2. Bố cục nội dung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Quyết định có bố cục nội dung gồm hai phần: phần mở đầu và nội dung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mở đầu: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Phần mở đầu còn gọi là phần căn cứ ban hành quyết định. Phần này nêu các căn cứ pháp lí và căn cứ thực tế để khẳng định tính hợp pháp và tính khả thi của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Căn cứ pháp lí gồm: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Căn cứ pháp lí khẳng định thẩm quyền của cơ quan ban hành quyết định (còn gọi là căn cứ giao quyền). Cần đưa vào căn cứ này văn bản quy định chức năng, nhiệm vụ, quyền hạn và cơ cấu tổ chức của cơ quan hoặc phân cấp quản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Căn cứ pháp lí làm cơ sở cho việc quy định, quyết định các vấn đề mà nội dung quyết định đề cập.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Căn cứ thực tế gồm: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Căn cứ là các thông tin phản ánh về thực tế (nhu cầu, yêu cầu công tác, năng lực cán bộ…) hoặc các văn bản phản ánh về thực tế (biên bản,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Căn cứ là đề nghị của cơ quan, đơn vị, cá nhân có thẩm quyền tham mưu, giúp vi</w:t>
      </w:r>
      <w:r w:rsidRPr="004B27E3">
        <w:rPr>
          <w:sz w:val="28"/>
          <w:szCs w:val="28"/>
          <w:lang w:val="vi-VN"/>
        </w:rPr>
        <w:t>ệ</w:t>
      </w:r>
      <w:r w:rsidRPr="004B27E3">
        <w:rPr>
          <w:sz w:val="28"/>
          <w:szCs w:val="28"/>
        </w:rPr>
        <w:t>c và phụ trách về vấn đề văn bản đề cập.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nội dung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Thông thường một quyết định cá biệt có từ 2 đến 5 điều tùy theo nội dung của quyết định. Nội dung thường trình bày theo trật tự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Tại Điều 1 trình bày chủ đề chính của văn bản (được nêu trong phần trích yếu nội dung của quyết định). Trong đó cần nêu được quyết định về vấn đề gì? Quyết định như thế nào?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Tại Điều 2 và các Điều tiếp theo cần trình bày những nội dung nhằm cụ thể hóa Điều 1. Đó là các nội dung về chức năng, nhiệm vụ, quyền hạn, quyền lợi, nghĩa vụ, trách nhiệm... của cơ quan, cá nhân nói đến ở Điều 1.</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Điều cuối cùng của quyết định (Điều khoản thi hành) quy định về trách nhiệm thi hành quyết định, trong đó xác định rõ những đối tượng chịu trách nhiệm thi hành (cơ quan, tổ chức, cá nhân). Ngoài ra, có thể quy định về hiệu lực của quyết định và điều khoản chuyển tiếp nếu cần.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4.1.3. Mẫu quyết định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Mẫu quyết định (cá biệt) xem các mẫu tại Thông tư số </w:t>
      </w:r>
      <w:hyperlink r:id="rId15" w:tgtFrame="_blank" w:tooltip="Thông tư 01/2011/TT-BNV" w:history="1">
        <w:r w:rsidRPr="004B27E3">
          <w:rPr>
            <w:rStyle w:val="Hyperlink"/>
            <w:color w:val="auto"/>
            <w:sz w:val="28"/>
            <w:szCs w:val="28"/>
            <w:u w:val="none"/>
          </w:rPr>
          <w:t>01/2011/TT-BNV</w:t>
        </w:r>
      </w:hyperlink>
      <w:r w:rsidRPr="004B27E3">
        <w:rPr>
          <w:sz w:val="28"/>
          <w:szCs w:val="28"/>
        </w:rPr>
        <w:t> ngày 19/01/2011 của Bộ trưởng Bộ Nội vụ hướng dẫn về thể thức và kĩ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4.2. Soạn thảo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4.2.1. Các loại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Kế hoạch thường được xây dựng cho từng thời gian nhất định theo niên hạn 5 năm (kế hoạch dài hạn), 2-3 năm (kế hoạch trung hạn), 1 năm (kế hoạch ngắn hạn).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Kế hoạch ngắn hạn được xây dựng trên cơ sở kế hoạch dài hạn hoặc trung hạn, nhằm cụ thể hóa việc thực hiện nhiệm vụ, chỉ tiêu của kế hoạch dài hạn hoặc kế hoạch trung hạn trong từng thời gian nhất định. Đối với kế hoạch năm (ngắn hạn) cũng có thể được cụ thể hóa bằng kế hoạch tháng, kế hoạch quý hoặc kế hoạch 6 tháng.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Theo nguyên tắc, kế hoạch mỗi khi đã được cấp có thẩm quyền phê duyệt, thì bắt buộc các cơ quan, đơn vị hữu quan triển khai thực hiện và hoàn thành đúng thời hạn. Kế hoạch đề ra (hoặc được giao) có được hoàn thành tốt và đúng thời hạn hay không là căn cứ chủ yếu để đánh giá mức độ hoàn thành nhiệm vụ được giao của một cơ quan, đơn vị.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4.2.2. Yêu cầu chung về soạn thảo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Một bản kế hoạch ban hành phải bảo đảm các yêu cầu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Trình bày các thành phần thể thức theo quy định hiện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Nội dung kế hoạch phải ngắn gọn, đủ ý, cụ thể, rõ ràng, dễ hiểu và có tính khả thi để tạo thuận lợi cho việc nghiên cứu, thực hiện. Trong trường hợp cần thiết có thể kèm theo các văn bản như: Bản phân công nhiệm vụ; Lịch trình làm việc; Dự trù kinh phí v.v.</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4.2.3. Phương pháp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Về thể thức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Kế hoạch phải trình bày theo quy định của Thông tư số </w:t>
      </w:r>
      <w:hyperlink r:id="rId16" w:tgtFrame="_blank" w:tooltip="Thông tư 01/2011/TT-BNV" w:history="1">
        <w:r w:rsidRPr="004B27E3">
          <w:rPr>
            <w:rStyle w:val="Hyperlink"/>
            <w:color w:val="auto"/>
            <w:sz w:val="28"/>
            <w:szCs w:val="28"/>
            <w:u w:val="none"/>
          </w:rPr>
          <w:t>01/2011/TT-BNV</w:t>
        </w:r>
      </w:hyperlink>
      <w:r w:rsidRPr="004B27E3">
        <w:rPr>
          <w:sz w:val="28"/>
          <w:szCs w:val="28"/>
        </w:rPr>
        <w:t> ngày19/01/2011 của Bộ trưởng Bộ Nội vụ hướng dẫn thể thức và kỹ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Về bố cục nội dung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Kế hoạch được chia làm ba phần gồm phần mở đầu, phần nội dung chính và phần kết thúc.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mở đầu</w:t>
      </w:r>
      <w:r w:rsidRPr="004B27E3">
        <w:rPr>
          <w:sz w:val="28"/>
          <w:szCs w:val="28"/>
        </w:rPr>
        <w:t>: xác định mục đích, yêu cầu của bản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Căn cứ vào yêu cầu của thực tiễn; vào chức năng, nhiệm vụ được giao hay kế hoạch công tác đã hoạch định (kế hoạch năm) hoặc chủ trương của Đảng, Nhà nước để xác định mục đích của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Đặt ra các yêu cầu nhằm đảm bảo thực hiện tốt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nội dung chính: </w:t>
      </w:r>
      <w:r w:rsidRPr="004B27E3">
        <w:rPr>
          <w:sz w:val="28"/>
          <w:szCs w:val="28"/>
        </w:rPr>
        <w:t>Xác định và sắp xếp những công việc cần làm theo trật tự logic (theo từng nhóm công việc hoặc theo từng công việc cụ thể); Xác định thành phần/ đối tượng tham gia và thời gian, địa điểm, điều kiện, biện pháp thực hiện công việc.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kết thúc (Phần tổ chức thực hiện): </w:t>
      </w:r>
      <w:r w:rsidRPr="004B27E3">
        <w:rPr>
          <w:sz w:val="28"/>
          <w:szCs w:val="28"/>
        </w:rPr>
        <w:t>Phân công rõ ràng, cụ thể trách nhiệm của từng cơ quan, đơn vị, cá nhân trong việc thực hiện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Quy định về sự phối hợp giữa các cơ quan, đơn vị, cá nhân và quy định về chế độ báo cáo, phản hồi nếu cần.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4.2.4. Mẫu kế hoạch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Mẫu kế hoạch thực hiện theo mẫu 1.4 của Thông tư số </w:t>
      </w:r>
      <w:hyperlink r:id="rId17" w:tgtFrame="_blank" w:tooltip="Thông tư 01/2011/TT-BNV" w:history="1">
        <w:r w:rsidRPr="004B27E3">
          <w:rPr>
            <w:rStyle w:val="Hyperlink"/>
            <w:color w:val="auto"/>
            <w:sz w:val="28"/>
            <w:szCs w:val="28"/>
            <w:u w:val="none"/>
          </w:rPr>
          <w:t>01/2011/TT-BNV</w:t>
        </w:r>
      </w:hyperlink>
      <w:r w:rsidRPr="004B27E3">
        <w:rPr>
          <w:sz w:val="28"/>
          <w:szCs w:val="28"/>
        </w:rPr>
        <w:t> .</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4.3. Soạn thảo công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4.3.1. Các loại công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Ứng với từng mục đích khác nhau, trong hoạt động thực tiễn đã hình thành nên nhiều loại công văn khác nhau như công văn trả lời, công văn đề nghị, công văn đôn đốc, nhắc nhở, công văn mời họp…Tuy nhiên, đó là cách gọi mang tính quy ước.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Do được sử dụng với nhiều mục đích khác nhau nên công văn được sử dụng rất phổ biến và chiếm tỷ lệ khá lớn trong số lượng văn bản được ban hành của các cơ quan, tổ chức.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4.3.2. Yêu cầu chung về soạn thảo công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Một công văn hành chính ban hành phải bảo đảm các yêu cầu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Trình bày các thành phần thể thức theo quy định hiện hành;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Mỗi công văn nói chung chỉ nên đề cập đến một vấn đề với nội dung ngắn gọn, đủ ý, rõ ràng, dễ hiểu để tạo thuận lợi cho việc nghiên cứu, giải quyết;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Ngôn ngữ sử dụng phải đúng mực, thể hiện được phép lịch sự trong giao tiếp, không dùng lời lẽ mang tính chất riêng tư, nhất là trong xưng hô.</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4.3.3. Phương pháp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Thể thức: Công văn phải trình bày theo quy định tại Thông tư số </w:t>
      </w:r>
      <w:hyperlink r:id="rId18" w:tgtFrame="_blank" w:tooltip="Thông tư 01/2011/TT-BNV" w:history="1">
        <w:r w:rsidRPr="004B27E3">
          <w:rPr>
            <w:rStyle w:val="Hyperlink"/>
            <w:color w:val="auto"/>
            <w:sz w:val="28"/>
            <w:szCs w:val="28"/>
            <w:u w:val="none"/>
          </w:rPr>
          <w:t>01/2011/TT-BNV</w:t>
        </w:r>
      </w:hyperlink>
      <w:r w:rsidRPr="004B27E3">
        <w:rPr>
          <w:sz w:val="28"/>
          <w:szCs w:val="28"/>
        </w:rPr>
        <w:t> ngày 19/01/2011 của Bộ trưởng Bộ Nội vụ hướng dẫn thể thức và kỹ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Bố cục nội dung: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Công văn có bố cục gồm ba phần: phần mở đầu, phần nội dung chính và phần kết thúc.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Do công văn được sử dụng với nhiều mục đích và được dùng để gửi cho nhiều đối tượng khác nhau nên phương pháp soạn thảo công văn cũng phải vận dụng một cách linh hoạt tùy theo mục đích ban hành và đối tượng nhận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Phần mở đầu: </w:t>
      </w:r>
      <w:r w:rsidRPr="004B27E3">
        <w:rPr>
          <w:sz w:val="28"/>
          <w:szCs w:val="28"/>
        </w:rPr>
        <w:t>Cần trình bày mục đích, lí do hoặc cơ sở để ban hành công văn. Khi vận dụng vào thực tiễn soạn thảo, tùy theo mục đích ban hành, phần mở đầu của mỗi công văn lại được trình bày khác nhau.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trao đổi: Trình bày mục đích, lí do trao đổi (trình bày thực trạng hoặc thuận lợi, khó khăn trong thực hiện công việc để làm cơ sở trao đổi).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trả lời: Trình bày mục đích, lí do trả lời (nhắc lại sự việc hoặc văn bản đã nhận được và những căn cứ, cơ sở trả lời).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đôn đốc, nhắc nhở: Trình bày mục đích, lí do đôn đốc, nhắc nhở (nêu tóm tắt nhiệm vụ đã giao hoặc chỉ đạo cấp dưới; những ưu điểm và khuyết điểm trong việc thực hiện nhiệm vụ, đặc biệt nhấn mạnh những khuyết điểm cần khắc phục).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mời họp, mời dự hội nghị: Trình bày mục đích, lí do tổ chức hội nghị, lí do mời.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w:t>
      </w:r>
      <w:r w:rsidRPr="004B27E3">
        <w:rPr>
          <w:b/>
          <w:bCs/>
          <w:sz w:val="28"/>
          <w:szCs w:val="28"/>
        </w:rPr>
        <w:t>Phần nội dung chính</w:t>
      </w:r>
      <w:r w:rsidRPr="004B27E3">
        <w:rPr>
          <w:sz w:val="28"/>
          <w:szCs w:val="28"/>
        </w:rPr>
        <w:t>: Phần nội dung chính của công văn là phần quan trọng nhất để thể hiện mục đích ban hành văn bản. Tùy theo mục đích ban hành mà nội dung công văn có sự khác nhau về nội dung, ngôn ngữ diễn đạt.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Khi soạn thảo phần này cần căn cứ vào mục đích, tính chất của từng loại công văn; căn cứ vào đối tượng nhận văn bản và những yêu cầu, mức độ cụ thể để trình bày.</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Nếu là công văn trao đổi, đề nghị thì nội dung phải hợp lí, xác đáng, có tính khả thi. Lời lẽ thể hiện phải khiêm tốn và cầu thị, không được mang tính áp đặt, lập luận phải chặt chẽ, logic. Cụ thể, nội dung công văn cần làm rõ được vấn đề trao đổi, đề nghị, thành phần, đối tượng liên quan (cơ quan, tổ chức, cá nhân), thời gian, địa điểm, biện pháp tổ chức thực hiện và những lưu ý (nếu có) về vấn đề đó.</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trả lời thì nội dung phải rõ ràng, mạch lạc, sử dụng các luận cứ để nội dung trả lời có sức thuyết phục; trường hợp từ chối phải lịch sự, nhã nhặn. Trường hợp chưa đủ thông tin chính xác để trả lời, cần giải thích rõ lý do và hẹn thời gian trả lời.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đôn đốc, nhắc nhở phải nêu rõ các nhiệm vụ giao cho cấp dưới, các biện pháp thực hiện, thời gian thực hiện và trách nhiệm của các cá nhân, tổ chức.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mời họp phải nêu được tóm tắt nội dung chính (nếu cần); thành phần tham dự; thời gian, địa điểm, yêu cầu, đề nghị về tài liệu, phương tiện, kinh phí… (nếu có).</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Công văn hướng dẫn thì nội dung phải cụ thể, dễ hiểu và mạch lạc để đối tượng dễ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Khi trình bày nội dung công văn, nếu nội dung có nhiều ý thì phân thành các tiểu mục để trình bày. Những nội dung đơn giản thì mỗi ý trình bày bằng một đoạn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w:t>
      </w:r>
      <w:r w:rsidRPr="004B27E3">
        <w:rPr>
          <w:b/>
          <w:bCs/>
          <w:sz w:val="28"/>
          <w:szCs w:val="28"/>
        </w:rPr>
        <w:t>Phần kết thúc</w:t>
      </w:r>
      <w:r w:rsidRPr="004B27E3">
        <w:rPr>
          <w:sz w:val="28"/>
          <w:szCs w:val="28"/>
        </w:rPr>
        <w:t>: Cần trình bày ngắn gọn để xác định trách nhiệm thực hiện hoặc yêu cầu, đề nghị chế độ thông tin báo cáo, yêu cầu quán triệt và thực hiện, đề nghị giúp đỡ hay lời cảm ơn xã giao.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4.3.4. Mẫu công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Mẫu chung công văn thực hiện theo mẫu 1.5 của Thông tư số </w:t>
      </w:r>
      <w:hyperlink r:id="rId19" w:tgtFrame="_blank" w:tooltip="Thông tư 01/2011/TT-BNV" w:history="1">
        <w:r w:rsidRPr="004B27E3">
          <w:rPr>
            <w:rStyle w:val="Hyperlink"/>
            <w:color w:val="auto"/>
            <w:sz w:val="28"/>
            <w:szCs w:val="28"/>
            <w:u w:val="none"/>
          </w:rPr>
          <w:t>01/2011/TT-BNV</w:t>
        </w:r>
      </w:hyperlink>
      <w:r w:rsidRPr="004B27E3">
        <w:rPr>
          <w:sz w:val="28"/>
          <w:szCs w:val="28"/>
        </w:rPr>
        <w:t> .</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4.4. Soạn thảo tờ trình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4.4.1. Yêu cầu chung về soạn thảo tờ trình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Nội dung của các đề nghị phải có mục đích rõ ràng, cụ thể và hợp lí:</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Cần xác định đúng mục đích và giới hạn của tờ trình: tờ trình soạn thảo và ban hành nhằm trình bày sự việc, vấn đề gì? Giới hạn và mức độ đến đâu? Trọng tâm cần trình bày là vấn đề nào?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Không nên trình nhiều vấn đề khác nhau hoặc vấn đề quá lớn (phạm vi rộng) hay vấn đề không nhất thiết phải làm tờ trình.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Nội dung trình bày phải thuyết phục: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Có đầy đủ các luận chứng, luận cứ để người đọc thấy được sự cấp thiết của vấn đề trình bày, đề nghị giải quyết.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Có sự phân tích, so sánh để chỉ rõ những ưu điểm, lợi ích, hiệu quả nếu tờ trình được phê duyệt.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Ngôn ngữ tờ trình phải khách quan, nghiêm túc, lập luận chặt chẽ, logic; lời lẽ đúng mực theo phong cách ngôn ngữ hành chính công vụ.</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4.4.2. Phương pháp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Thể thức: Tờ trình phải trình bày theo quy định tại Thông tư số </w:t>
      </w:r>
      <w:hyperlink r:id="rId20" w:tgtFrame="_blank" w:tooltip="Thông tư 01/2011/TT-BNV" w:history="1">
        <w:r w:rsidRPr="004B27E3">
          <w:rPr>
            <w:rStyle w:val="Hyperlink"/>
            <w:color w:val="auto"/>
            <w:sz w:val="28"/>
            <w:szCs w:val="28"/>
            <w:u w:val="none"/>
          </w:rPr>
          <w:t>01/2011/TT-BNV</w:t>
        </w:r>
      </w:hyperlink>
      <w:r w:rsidRPr="004B27E3">
        <w:rPr>
          <w:sz w:val="28"/>
          <w:szCs w:val="28"/>
        </w:rPr>
        <w:t> ngày 19/01/2011 của Bộ trưởng Bộ Nội vụ hướng dẫn thể thức và kỹ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Bố cục nội dung: Nội dung tờ trình gồm ba phần, được viết theo dạng văn xuôi hành chính nghị luận.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mở đầu: </w:t>
      </w:r>
      <w:r w:rsidRPr="004B27E3">
        <w:rPr>
          <w:sz w:val="28"/>
          <w:szCs w:val="28"/>
        </w:rPr>
        <w:t>Trình bày mục đích, lí do đưa ra vấn đề trình duyệt (Trong đó cần trình bày ngắn gọn thực trạng, nhận định tình hình làm cơ sở cho việc đề xuất nhằm giúp người duyệt thấy được tính cấp thiết của vấn đề trình duyệt).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nội dung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w:t>
      </w:r>
      <w:r w:rsidRPr="004B27E3">
        <w:rPr>
          <w:sz w:val="28"/>
          <w:szCs w:val="28"/>
        </w:rPr>
        <w:t>Trình bày nội dung vấn đề trình (Trình bày về vấn đề gì, cơ sở pháp lý để thực hiện, vấn đề đó liên quan đến cơ quan, tổ chức nào, do ai thực hiện, thực hiện ở đâu, thực hiện khi nào, tổ chức thực hiện như thế nào). Đối với những nội dung đơn giản có thể trình bày trực tiếp trong tờ trình, đối với những nội dung phức tạp chỉ cần trình bày một cách tóm tắt nội dung chính còn những nội dung cụ thể và chi tiết có thể được trình bày tại các văn bản kèm theo (Đề án, kế hoạch, sơ đồ, biểu mẫu, dự toán …).</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Phân tích ý nghĩa, lợi ích, hiệu quả của vấn đề trình duyệt.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Có thể dự kiến những khó khăn, những phản ứng có thể phát sinh từ việc thực hiện đề xuất và dự kiến biện pháp khắc phục, tiến độ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kết thúc: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Bày tỏ mong muốn tờ trình được phê duyệt.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Có thể đề nghị sự hồi đáp, cho ý kiến chỉ đạo, lời cảm ơn xã giao.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4.4.3. Mẫu tờ trình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Mẫu tờ trình thực hiện theo mẫu 1.4 của Thông tư số </w:t>
      </w:r>
      <w:hyperlink r:id="rId21" w:tgtFrame="_blank" w:tooltip="Thông tư 01/2011/TT-BNV" w:history="1">
        <w:r w:rsidRPr="004B27E3">
          <w:rPr>
            <w:rStyle w:val="Hyperlink"/>
            <w:color w:val="auto"/>
            <w:sz w:val="28"/>
            <w:szCs w:val="28"/>
            <w:u w:val="none"/>
          </w:rPr>
          <w:t>01/2011/TT-BNV</w:t>
        </w:r>
      </w:hyperlink>
      <w:r w:rsidRPr="004B27E3">
        <w:rPr>
          <w:sz w:val="28"/>
          <w:szCs w:val="28"/>
        </w:rPr>
        <w:t> .</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4.5. Soạn thảo thông báo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4.5.1. Thể thức</w:t>
      </w:r>
      <w:r w:rsidRPr="004B27E3">
        <w:rPr>
          <w:sz w:val="28"/>
          <w:szCs w:val="28"/>
        </w:rPr>
        <w: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Thông báo phải trình bày theo quy định tại Thông tư số </w:t>
      </w:r>
      <w:hyperlink r:id="rId22" w:tgtFrame="_blank" w:tooltip="Thông tư 01/2011/TT-BNV" w:history="1">
        <w:r w:rsidRPr="004B27E3">
          <w:rPr>
            <w:rStyle w:val="Hyperlink"/>
            <w:color w:val="auto"/>
            <w:sz w:val="28"/>
            <w:szCs w:val="28"/>
            <w:u w:val="none"/>
          </w:rPr>
          <w:t>01/2011/TT-BNV</w:t>
        </w:r>
      </w:hyperlink>
      <w:r w:rsidRPr="004B27E3">
        <w:rPr>
          <w:sz w:val="28"/>
          <w:szCs w:val="28"/>
        </w:rPr>
        <w:t> ngày19/01/2011 của Bộ trưởng Bộ Nội vụ hướng dẫn thể thức và kỹ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4.5.2. Bố cục nội dung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Nội dung thông báo thường gồm ba phần, được viết theo dạng văn xuôi hành chính nghị luận. Ngôn ngữ của thông báo không yêu cầu lập luận hay bộc lộ tình cảm như ở một số văn bản hành chính khác.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mở đầu: </w:t>
      </w:r>
      <w:r w:rsidRPr="004B27E3">
        <w:rPr>
          <w:sz w:val="28"/>
          <w:szCs w:val="28"/>
        </w:rPr>
        <w:t>Không cần trình bày lí do mà có thể giới thiệu trực tiếp vấn đề cần thông báo.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nội dung: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Đối với thông báo về văn bản mới, truyền đạt chủ trương, chính sách, quyết định, chỉ thị... cần nhắc lại tên văn bản cần truyền đạt, tóm tắt nội dung cơ bản của văn bản đó và yêu cầu quán triệt, triển khai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Đối với thông báo về nhiệm vụ được giao cần nêu rõ ràng, ngắn gọn, đầy đủ nhiệm vụ, những yêu cầu, quán triệt khi thực hiện nhiệm vụ và các biện pháp cần áp dụng để triển khai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Đối với thông báo về sự kiện, sự việc, hoạt động đang thực hiện hoặc dự kiến xảy ra cần nêu rõ nội dung, thành phần, thời gian, địa điểm, biện pháp tổ chức thực hiện, kết quả sự kiện, sự việc, hoạt động và những lưu ý nếu có.</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Đối với thông báo về kết luận của cấp có thẩm quyền phải nêu thời gian, địa điểm họp; thành phần tham dự, người chủ trì; tóm tắt nội dung họp và các quyết định, nghị quyết, kết luận của cuộc họp.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kết thúc: </w:t>
      </w:r>
      <w:r w:rsidRPr="004B27E3">
        <w:rPr>
          <w:sz w:val="28"/>
          <w:szCs w:val="28"/>
        </w:rPr>
        <w:t>Nhấn mạnh nội dung chính, trọng tâm cần lưu ý người đọc hoặc một nội dung có tính chất xã giao nếu cần.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4.5.3. Mẫu thông báo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Mẫu thông báo thực hiện theo mẫu 1.4 của Thông tư số </w:t>
      </w:r>
      <w:hyperlink r:id="rId23" w:tgtFrame="_blank" w:tooltip="Thông tư 01/2011/TT-BNV" w:history="1">
        <w:r w:rsidRPr="004B27E3">
          <w:rPr>
            <w:rStyle w:val="Hyperlink"/>
            <w:color w:val="auto"/>
            <w:sz w:val="28"/>
            <w:szCs w:val="28"/>
            <w:u w:val="none"/>
          </w:rPr>
          <w:t>01/2011/TT-BNV</w:t>
        </w:r>
      </w:hyperlink>
      <w:r w:rsidRPr="004B27E3">
        <w:rPr>
          <w:sz w:val="28"/>
          <w:szCs w:val="28"/>
        </w:rPr>
        <w:t>.</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4.6. Ghi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4.6.1. Các loại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Biên bản có nhiều thể loại khác nhau như biên bản hội nghị, cuộc họp; biên bản sự việc; biên bản xử lí; biên bản bàn giao; biên bản nghiệm thu…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4.6.2. Yêu cầu chung về ghi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Ghi chép và mô tả chính xác, trung thực, đầy đủ các số liệu, diễn biến các sự kiện, vụ việc đã hoặc đang xảy ra. Không suy diễn, bình luận và thêm bớt theo ý chủ quan.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Không ghi chép, diễn giải lan man mà đi vào trọng tâm, tập trung vào chủ đề.</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Về thủ tục phải chặt chẽ:</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Nếu có tang vật, chứng cứ phải ghi vào và gửi kèm theo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Biên bản làm xong phải được những người có mặt nhất trí thông qua, nếu có sai sót thì phải bổ sung, sửa chữa lại và phải xác nhận vào biên bản. Việc thông qua và nhất trí với biên bản phải được ghi vào trong văn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Biên bản phải có ít nhất hai chữ kí và phải lập thành từ hai bản trở lên.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4.6.3. Phương pháp ghi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Phương pháp ghi chi tiết, cụ thể: </w:t>
      </w:r>
      <w:r w:rsidRPr="004B27E3">
        <w:rPr>
          <w:sz w:val="28"/>
          <w:szCs w:val="28"/>
        </w:rPr>
        <w:t>áp dụng đối với biên bản ghi những cuộc họp quan trọng, khám xét, khám nghiệm, hỏi cung, bàn giao công tác, bàn giao tài sản… Có những trường hợp phải ghi nguyên văn lời phát biểu của những người tham dự cuộc họp, lời khai của những đối tượng bị thẩm vấn, lời kết luận của những người phụ trách kiểm tra, thanh tra hoặc khám nghiệm.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Phương pháp ghi tóm tắt, khái quát: </w:t>
      </w:r>
      <w:r w:rsidRPr="004B27E3">
        <w:rPr>
          <w:sz w:val="28"/>
          <w:szCs w:val="28"/>
        </w:rPr>
        <w:t>áp dụng cho những biên bản ghi những cuộc họp đã có chương trình, báo cáo thành văn.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Phương pháp ghi tổng hợp: </w:t>
      </w:r>
      <w:r w:rsidRPr="004B27E3">
        <w:rPr>
          <w:sz w:val="28"/>
          <w:szCs w:val="28"/>
        </w:rPr>
        <w:t>là phương pháp ghi biên bản kết hợp từ cả hai phương pháp trên.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Bố cục nội dung chung của biên bản gồm: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mở đầu: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Thời gian và địa điểm lập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Thành phần tham dự.</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nội dung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Ghi diễn biến sự kiện (nội dung chính) từ khi bắt đầu đến khi kết thúc.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rPr>
        <w:t>- Phần kết thúc: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Ghi tóm tắt kết luận hoặc lời phát biểu bế mạc của chủ tọa nếu là biên bản hội nghị, nhận xét kết luận nếu là biên bản kiểm tra, thanh tra.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Ghi thời gian kết thúc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Thông qua và kí xác nhận vào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Bố cục nội dung một số loại biên bản thường gặp: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Biên bản về một vụ việc xảy ra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Ghi thời gian và địa điểm lập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Thành phần tham gia lập biên bản: gồm những ai, đại diện cho cơ quan, tổ chức nào, họ tên, địa chỉ của nhân chứng.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Những cứ liệu liên quan đến vụ việc: đặc điểm nơi xảy ra vụ việc, diễn biến vụ việc xảy ra, lời khai của các nhân chứng.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Kết luận bước đầu của những người tham gia lập biên bản: nguyên nhân xảy ra vụ việc, lỗi thuộc về ai, ai là người chịu trách nhiệm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Đọc lại biên bản cho đương sự và những người có mặt cùng nghe để thông qua.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 Kí xác nhận.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Biên bản bàn giao công việc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Viện dẫn tên văn bản của thủ trưởng hay cấp trên với mục đích làm căn cứ cho việc bàn giao công việc.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Thời gian, địa điểm tiến hành bàn giao; thành phần tham gia bàn giao.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Nội dung bàn giao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Những công việc khác liên quan.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Đọc lại biên bản cho các bên bàn giao cùng nghe để thông qua.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Ghi số lượng biên bản được lập để gửi cho các cấp có liên quan. Các bên kí nhận và trình lên cấp trên xác nhận việc bàn giao.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Biên bản hội nghị (cuộc họp)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mở đầu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Lí do, mục đích tiến hành hội nghị, nội dung chính của hội nghị;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Thời gian, địa điểm, thành phần tham dự (Chủ tọa hoặc đoàn chủ tịch, thư kí của hội nghị, số người tham dự, họ tên, chức danh đại biểu tham dự hội nghị, đại diện cơ quan đoàn thể nào. Nếu có danh sách thì ghi có danh sách kèm theo).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ghi diễn biến hội nghị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khai mạc: ghi rõ hội nghị do ai khai mạc;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báo cáo: Ghi tên, chức vụ người trình bày báo cáo; nếu có báo cáo thành văn thì chỉ cần ghi: xem báo cáo kèm theo, nếu không có báo cáo thành văn thì ghi tóm tắt nội dung báo cáo.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thảo luận: Ghi những vấn đề mà chủ tịch (người chủ trì) hội nghị nêu ra thảo luận; các đề tài tham luận, các ý kiến phát biểu.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quyết nghị: Đây là phần quan trọng cần ghi thật đầy đủ và chính xác tất cả các ý kiến của tất cả các đại biểu xoay quanh vấn đề đưa ra quyết nghị, hình thức biểu quyết, ghi số phiếu tán thành, không tán thành, phiếu trắng.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Phần kết thúc: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Ý kiến phát biểu của đại biểu cấp trên, của khách tới dự, tóm tắt ý kiến phê bình, đóng góp của đại biểu về tổ chức hội nghị.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Nhận xét kết quả hội nghị.</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Thông qua biên bản trước hội nghị. Trong những trường hợp cần thiết, theo đề nghị của các đại biểu, của người dự hội nghị (hoặc có những vấn đề phức tạp) thư kí phải đọc lại từng phần hoặc toàn bộ biên bản để hội nghị thông qua.</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Chủ tọa, thư kí kí vào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4.6.4. Mẫu biên bản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lastRenderedPageBreak/>
        <w:t>Mẫu biên bản thực hiện theo mẫu 1.12 Thông tư số </w:t>
      </w:r>
      <w:hyperlink r:id="rId24" w:tgtFrame="_blank" w:tooltip="Thông tư 01/2011/TT-BNV" w:history="1">
        <w:r w:rsidRPr="004B27E3">
          <w:rPr>
            <w:rStyle w:val="Hyperlink"/>
            <w:color w:val="auto"/>
            <w:sz w:val="28"/>
            <w:szCs w:val="28"/>
            <w:u w:val="none"/>
          </w:rPr>
          <w:t>01/2011/TT-BNV</w:t>
        </w:r>
      </w:hyperlink>
      <w:r w:rsidRPr="004B27E3">
        <w:rPr>
          <w:sz w:val="28"/>
          <w:szCs w:val="28"/>
        </w:rPr>
        <w:t> .</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i/>
          <w:iCs/>
          <w:sz w:val="28"/>
          <w:szCs w:val="28"/>
        </w:rPr>
        <w:t>4.7. Soạn thảo báo cáo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rPr>
        <w:t>4.7.1. Yêu cầu chung về soạn thảo báo cáo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Một là, đảm bảo tính khách quan, trung thực: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Các số liệu, sự việc, sự kiện phải được phản ánh một cách chính xác, đúng với thực tiễn khách quan, không được xuyên tạc sự thật hoặc hư cấu sự việc; khi đánh giá và nhận xét phải đầy đủ, toàn diện, không được áp đặt những suy nghĩ chủ quan. Thông tin đưa vào báo cáo phải có nguồn gốc, xuất xứ rõ ràng và được xử lí khoa học, chính xác. Khi cần có thể dùng các biểu mẫu, bảng biểu, sơ đồ kèm theo để chứng minh.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 Hai là, nội dung phải có trọng tâm, trọng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rPr>
        <w:t>Tùy theo mục đích, yêu cầu của từng loại báo cáo để xác định nội dung vấn đề, sự việc trọng tâm, trọng điểm cần đưa vào báo cáo. Cần đưa vào nội dung báo cáo những thông tin về các mặt hoạt động chính, các vấn đề, sự việc chủ yếu đã hoặc đang thực hiện; tránh đưa các nội dung dài dòng, dàn trải, vụn vặt, không liên quan đến chủ đề; các nhận xét phải có trọng tâm và xác đáng.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 Ba là, ngắn gọn, logic: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Nội dung phản ánh phải đầy đủ thông tin, phân tích phải ngắn gọn. Nội dung giữa các ý, các phần, mục, tiểu mục phải có sự logic với nhau để thể hiện được chủ đề chính. Các nội dung phải liên kết chặt chẽ, không được trùng lặp, mâu thuẫn.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lang w:val="fr-FR"/>
        </w:rPr>
        <w:t>4.7.2. Phương pháp soạn thảo</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 Về thể thức:Báo cáo phải trình bày theo quy định tại Thông tư số </w:t>
      </w:r>
      <w:hyperlink r:id="rId25" w:tgtFrame="_blank" w:tooltip="Thông tư 01/2011/TT-BNV" w:history="1">
        <w:r w:rsidRPr="004B27E3">
          <w:rPr>
            <w:rStyle w:val="Hyperlink"/>
            <w:color w:val="auto"/>
            <w:sz w:val="28"/>
            <w:szCs w:val="28"/>
            <w:u w:val="none"/>
            <w:lang w:val="fr-FR"/>
          </w:rPr>
          <w:t>01/2011/TT-BNV</w:t>
        </w:r>
      </w:hyperlink>
      <w:r w:rsidRPr="004B27E3">
        <w:rPr>
          <w:sz w:val="28"/>
          <w:szCs w:val="28"/>
          <w:lang w:val="fr-FR"/>
        </w:rPr>
        <w:t> ngày 19/01/2011 của Bộ trưởng Bộ Nội vụ hướng dẫn thể thức và kỹ thuật trình bày văn bản hành chính.</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 Về bố cục nội dung: Tùy theo mục đích, tính chất và nội dung báo cáo để lựa chọn kết cấu bố cục nội dung báo cáo phù hợp:</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Đối với các loại báo cáo sơ kết, báo cáo định kỳ trong thời gian ngắn (tháng, quý) </w:t>
      </w:r>
      <w:r w:rsidRPr="004B27E3">
        <w:rPr>
          <w:sz w:val="28"/>
          <w:szCs w:val="28"/>
          <w:lang w:val="fr-FR"/>
        </w:rPr>
        <w:t>thì nội dung thường bố cục gồm các phần chủ yếu sau:</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Phần nội dung kết quả thực hiện các nhiệm vụ, công tác, các lĩnh vực hoạt động: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 Trình bày những kết quả, những nhiệm vụ, lĩnh vực hoạt động, những mặt hoạt động đã hoặc đang thực hiện; đánh giá những ưu điểm, hạn chế trong quá trình thực hiện. Mỗi nội dung phản ánh được chia thành từng mục, khoản, điểm.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 Khi viết về mỗi nội dung cần có sự tổng hợp, phân tích, so sánh với chỉ tiêu kế hoạch được giao, so sánh với cùng kỳ thời gian trước để đánh giá tiến độ và kết quả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 Khi đưa ra các số liệu phải có sự tổng hợp, xử lí chính xác.</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lastRenderedPageBreak/>
        <w:t>- Phần phương hướng, nhiệm vụ: </w:t>
      </w:r>
      <w:r w:rsidRPr="004B27E3">
        <w:rPr>
          <w:sz w:val="28"/>
          <w:szCs w:val="28"/>
          <w:lang w:val="fr-FR"/>
        </w:rPr>
        <w:t>Cần trình bày những nhiệm vụ trọng tâm, chủ yếu cần tiếp tục thực hiện trong thời gian tới để tiếp tục phát huy ưu điểm, khắc phục hạn chế nhằm hoàn thành nhiệm vụ, chỉ tiêu kế hoạch đề ra. Trong đó có thể nêu ra các phương hướng, nhiệm vụ chung và phương hướng, nhiệm vụ, chỉ tiêu cụ thể.</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Đối với các báo cáo tổng kết </w:t>
      </w:r>
      <w:r w:rsidRPr="004B27E3">
        <w:rPr>
          <w:sz w:val="28"/>
          <w:szCs w:val="28"/>
          <w:lang w:val="fr-FR"/>
        </w:rPr>
        <w:t>thì bố cục phải có các phần: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Phần đặc điểm tình hình: </w:t>
      </w:r>
      <w:r w:rsidRPr="004B27E3">
        <w:rPr>
          <w:sz w:val="28"/>
          <w:szCs w:val="28"/>
          <w:lang w:val="fr-FR"/>
        </w:rPr>
        <w:t>Trình bày khái quát những nhiệm vụ được giao, nhiệm vụ đang thực hiện (hoặc đánh giá khái quát những đặc điểm chung, đặc điểm riêng về các vấn đề, sự việc phản ánh); trình bày những thuận lợi và khó khăn cơ bản đối với việc thực hiện nhiệm vụ.</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Phần nội dung kết quả thực hiện các nhiệm vụ, công tác, các lĩnh vực hoạt động: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Trình bày nội dung kết quả thực hiện các nhiệm vụ công tác, các lĩnh vực hoạt động.</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sz w:val="28"/>
          <w:szCs w:val="28"/>
          <w:lang w:val="fr-FR"/>
        </w:rPr>
        <w:t>Phương pháp trình bày phần này như phần kết quả thực hiện các nhiệm vụ, công tác, các lĩnh vực hoạt động của báo cáo sơ kết, báo cáo định kỳ nêu trên nhưng các thông tin phải mang tính khái quát, tổng hợp toàn bộ vấn đề, sự việc. Đồng thời trình bày đánh giá chung về ưu - nhược điểm trong thực hiện các nhiệm vụ, từ đó chỉ ra nguyên nhân và bài học kinh nghiệm.</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Phần phương hướng nhiệm vụ: </w:t>
      </w:r>
      <w:r w:rsidRPr="004B27E3">
        <w:rPr>
          <w:sz w:val="28"/>
          <w:szCs w:val="28"/>
          <w:lang w:val="fr-FR"/>
        </w:rPr>
        <w:t>Dựa trên những chỉ tiêu, kế hoạch được giao và những chủ trương, chính sách của Đảng, Nhà nước, đồng thời dựa trên những kết quả thực hiện và những đánh giá chung trình bày ở phần trước để đưa ra các phương hướng, nhiệm vụ trong thời gian tới.</w:t>
      </w:r>
    </w:p>
    <w:p w:rsidR="004B27E3" w:rsidRPr="004B27E3" w:rsidRDefault="004B27E3" w:rsidP="004B27E3">
      <w:pPr>
        <w:pStyle w:val="NormalWeb"/>
        <w:shd w:val="clear" w:color="auto" w:fill="FFFFFF"/>
        <w:spacing w:before="120" w:beforeAutospacing="0" w:after="0" w:afterAutospacing="0"/>
        <w:jc w:val="both"/>
        <w:rPr>
          <w:sz w:val="28"/>
          <w:szCs w:val="28"/>
        </w:rPr>
      </w:pPr>
      <w:r w:rsidRPr="004B27E3">
        <w:rPr>
          <w:sz w:val="28"/>
          <w:szCs w:val="28"/>
          <w:lang w:val="fr-FR"/>
        </w:rPr>
        <w:t>Phần này cần đưa ra các phương hướng, nhiệm vụ chung và phương hướng, nhiệm vụ, chỉ tiêu cụ thể theo từng mặt hoạt động, nhiệm vụ công tác. Ngoài ra phải đưa ra các biện pháp thực hiện.</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b/>
          <w:bCs/>
          <w:sz w:val="28"/>
          <w:szCs w:val="28"/>
          <w:lang w:val="fr-FR"/>
        </w:rPr>
        <w:t>- Phần kết luận: </w:t>
      </w:r>
      <w:r w:rsidRPr="004B27E3">
        <w:rPr>
          <w:sz w:val="28"/>
          <w:szCs w:val="28"/>
          <w:lang w:val="fr-FR"/>
        </w:rPr>
        <w:t>Đánh giá khái quát nội dung báo cáo; đề xuất kiến nghị với cấp trên hoặc cơ quan có thẩm quyền; có thể đưa ra những nhận định về triển vọng tình hình thực hiện các nhiệm vụ trong thời gian tới.</w:t>
      </w:r>
    </w:p>
    <w:p w:rsidR="004B27E3" w:rsidRPr="004B27E3" w:rsidRDefault="004B27E3" w:rsidP="004B27E3">
      <w:pPr>
        <w:pStyle w:val="NormalWeb"/>
        <w:shd w:val="clear" w:color="auto" w:fill="FFFFFF"/>
        <w:spacing w:before="120" w:beforeAutospacing="0" w:after="0" w:afterAutospacing="0"/>
        <w:ind w:firstLine="720"/>
        <w:jc w:val="both"/>
        <w:rPr>
          <w:sz w:val="28"/>
          <w:szCs w:val="28"/>
        </w:rPr>
      </w:pPr>
      <w:r w:rsidRPr="004B27E3">
        <w:rPr>
          <w:i/>
          <w:iCs/>
          <w:sz w:val="28"/>
          <w:szCs w:val="28"/>
          <w:lang w:val="fr-FR"/>
        </w:rPr>
        <w:t>4.7.3. Mẫu báo cáo</w:t>
      </w:r>
    </w:p>
    <w:p w:rsidR="00DB1233" w:rsidRPr="004B27E3" w:rsidRDefault="004B27E3" w:rsidP="004B27E3">
      <w:pPr>
        <w:spacing w:before="120" w:after="0" w:line="240" w:lineRule="auto"/>
      </w:pPr>
      <w:r w:rsidRPr="004B27E3">
        <w:rPr>
          <w:lang w:val="fr-FR"/>
        </w:rPr>
        <w:t>Mẫu báo cáo thực hiện theo mẫu 1.4 của Thông tư số </w:t>
      </w:r>
      <w:hyperlink r:id="rId26" w:tgtFrame="_blank" w:tooltip="Thông tư 01/2011/TT-BNV" w:history="1">
        <w:r w:rsidRPr="004B27E3">
          <w:rPr>
            <w:rStyle w:val="Hyperlink"/>
            <w:color w:val="auto"/>
            <w:u w:val="none"/>
            <w:lang w:val="fr-FR"/>
          </w:rPr>
          <w:t>01/2011/TT-BNV</w:t>
        </w:r>
      </w:hyperlink>
      <w:r w:rsidRPr="004B27E3">
        <w:rPr>
          <w:lang w:val="fr-FR"/>
        </w:rPr>
        <w:t>./.</w:t>
      </w:r>
    </w:p>
    <w:sectPr w:rsidR="00DB1233" w:rsidRPr="004B27E3" w:rsidSect="004B27E3">
      <w:footerReference w:type="default" r:id="rId27"/>
      <w:pgSz w:w="11907" w:h="16840" w:code="9"/>
      <w:pgMar w:top="1134" w:right="1134" w:bottom="964" w:left="1701" w:header="284" w:footer="28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B7C" w:rsidRDefault="007D1B7C" w:rsidP="00A02535">
      <w:pPr>
        <w:spacing w:before="0" w:after="0" w:line="240" w:lineRule="auto"/>
      </w:pPr>
      <w:r>
        <w:separator/>
      </w:r>
    </w:p>
  </w:endnote>
  <w:endnote w:type="continuationSeparator" w:id="1">
    <w:p w:rsidR="007D1B7C" w:rsidRDefault="007D1B7C" w:rsidP="00A0253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BBFNH+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6653"/>
      <w:docPartObj>
        <w:docPartGallery w:val="Page Numbers (Bottom of Page)"/>
        <w:docPartUnique/>
      </w:docPartObj>
    </w:sdtPr>
    <w:sdtContent>
      <w:p w:rsidR="00A02535" w:rsidRDefault="00A02535">
        <w:pPr>
          <w:pStyle w:val="Footer"/>
          <w:jc w:val="right"/>
        </w:pPr>
        <w:fldSimple w:instr=" PAGE   \* MERGEFORMAT ">
          <w:r>
            <w:rPr>
              <w:noProof/>
            </w:rPr>
            <w:t>29</w:t>
          </w:r>
        </w:fldSimple>
      </w:p>
    </w:sdtContent>
  </w:sdt>
  <w:p w:rsidR="00A02535" w:rsidRDefault="00A025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B7C" w:rsidRDefault="007D1B7C" w:rsidP="00A02535">
      <w:pPr>
        <w:spacing w:before="0" w:after="0" w:line="240" w:lineRule="auto"/>
      </w:pPr>
      <w:r>
        <w:separator/>
      </w:r>
    </w:p>
  </w:footnote>
  <w:footnote w:type="continuationSeparator" w:id="1">
    <w:p w:rsidR="007D1B7C" w:rsidRDefault="007D1B7C" w:rsidP="00A02535">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4B27E3"/>
    <w:rsid w:val="00344540"/>
    <w:rsid w:val="00350627"/>
    <w:rsid w:val="003D4C5A"/>
    <w:rsid w:val="004705AB"/>
    <w:rsid w:val="004A436B"/>
    <w:rsid w:val="004B27E3"/>
    <w:rsid w:val="007D1B7C"/>
    <w:rsid w:val="008D3376"/>
    <w:rsid w:val="00A02535"/>
    <w:rsid w:val="00AA1302"/>
    <w:rsid w:val="00C92DC7"/>
    <w:rsid w:val="00DB1233"/>
    <w:rsid w:val="00F578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7E3"/>
    <w:pPr>
      <w:spacing w:before="60" w:after="60" w:line="312" w:lineRule="auto"/>
      <w:ind w:firstLine="720"/>
      <w:jc w:val="both"/>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B27E3"/>
    <w:pPr>
      <w:spacing w:before="100" w:beforeAutospacing="1" w:after="100" w:afterAutospacing="1" w:line="240" w:lineRule="auto"/>
      <w:ind w:firstLine="0"/>
      <w:jc w:val="left"/>
    </w:pPr>
    <w:rPr>
      <w:sz w:val="24"/>
      <w:szCs w:val="24"/>
      <w:lang w:val="en-US" w:eastAsia="en-US"/>
    </w:rPr>
  </w:style>
  <w:style w:type="character" w:styleId="Hyperlink">
    <w:name w:val="Hyperlink"/>
    <w:uiPriority w:val="99"/>
    <w:rsid w:val="004B27E3"/>
    <w:rPr>
      <w:color w:val="0000FF"/>
      <w:u w:val="single"/>
    </w:rPr>
  </w:style>
  <w:style w:type="paragraph" w:customStyle="1" w:styleId="Default">
    <w:name w:val="Default"/>
    <w:rsid w:val="004B27E3"/>
    <w:pPr>
      <w:autoSpaceDE w:val="0"/>
      <w:autoSpaceDN w:val="0"/>
      <w:adjustRightInd w:val="0"/>
      <w:spacing w:after="0" w:line="240" w:lineRule="auto"/>
    </w:pPr>
    <w:rPr>
      <w:rFonts w:ascii="EBBFNH+TimesNewRoman,Bold" w:eastAsia="Times New Roman" w:hAnsi="EBBFNH+TimesNewRoman,Bold" w:cs="EBBFNH+TimesNewRoman,Bold"/>
      <w:color w:val="000000"/>
      <w:sz w:val="24"/>
      <w:szCs w:val="24"/>
    </w:rPr>
  </w:style>
  <w:style w:type="paragraph" w:styleId="Header">
    <w:name w:val="header"/>
    <w:basedOn w:val="Normal"/>
    <w:link w:val="HeaderChar"/>
    <w:uiPriority w:val="99"/>
    <w:semiHidden/>
    <w:unhideWhenUsed/>
    <w:rsid w:val="00A02535"/>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A02535"/>
    <w:rPr>
      <w:rFonts w:ascii="Times New Roman" w:eastAsia="Times New Roman" w:hAnsi="Times New Roman" w:cs="Times New Roman"/>
      <w:sz w:val="28"/>
      <w:szCs w:val="28"/>
      <w:lang w:val="vi-VN" w:eastAsia="vi-VN"/>
    </w:rPr>
  </w:style>
  <w:style w:type="paragraph" w:styleId="Footer">
    <w:name w:val="footer"/>
    <w:basedOn w:val="Normal"/>
    <w:link w:val="FooterChar"/>
    <w:uiPriority w:val="99"/>
    <w:unhideWhenUsed/>
    <w:rsid w:val="00A0253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02535"/>
    <w:rPr>
      <w:rFonts w:ascii="Times New Roman" w:eastAsia="Times New Roman" w:hAnsi="Times New Roman" w:cs="Times New Roman"/>
      <w:sz w:val="28"/>
      <w:szCs w:val="28"/>
      <w:lang w:val="vi-VN"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10-2004-nd-cp-cong-tac-van-thu-51987.aspx" TargetMode="External"/><Relationship Id="rId13" Type="http://schemas.openxmlformats.org/officeDocument/2006/relationships/hyperlink" Target="https://thuvienphapluat.vn/van-ban/bo-may-hanh-chinh/thong-tu-92-2012-tt-bqp-huong-dan-the-thuc-ky-thuat-trinh-bay-van-ban-hanh-chinh-174150.aspx" TargetMode="External"/><Relationship Id="rId18" Type="http://schemas.openxmlformats.org/officeDocument/2006/relationships/hyperlink" Target="https://thuvienphapluat.vn/van-ban/linh-vuc-khac/thong-tu-01-2011-tt-bnv-huong-dan-the-thuc-va-ky-thuat-trinh-bay-van-ban-118478.aspx" TargetMode="External"/><Relationship Id="rId26" Type="http://schemas.openxmlformats.org/officeDocument/2006/relationships/hyperlink" Target="https://thuvienphapluat.vn/van-ban/linh-vuc-khac/thong-tu-01-2011-tt-bnv-huong-dan-the-thuc-va-ky-thuat-trinh-bay-van-ban-118478.aspx" TargetMode="External"/><Relationship Id="rId3" Type="http://schemas.openxmlformats.org/officeDocument/2006/relationships/settings" Target="settings.xml"/><Relationship Id="rId21" Type="http://schemas.openxmlformats.org/officeDocument/2006/relationships/hyperlink" Target="https://thuvienphapluat.vn/van-ban/linh-vuc-khac/thong-tu-01-2011-tt-bnv-huong-dan-the-thuc-va-ky-thuat-trinh-bay-van-ban-118478.aspx" TargetMode="External"/><Relationship Id="rId7" Type="http://schemas.openxmlformats.org/officeDocument/2006/relationships/hyperlink" Target="https://thuvienphapluat.vn/van-ban/bo-may-hanh-chinh/nghi-dinh-110-2004-nd-cp-cong-tac-van-thu-51987.aspx" TargetMode="External"/><Relationship Id="rId12" Type="http://schemas.openxmlformats.org/officeDocument/2006/relationships/hyperlink" Target="https://thuvienphapluat.vn/van-ban/bo-may-hanh-chinh/nghi-dinh-110-2004-nd-cp-cong-tac-van-thu-51987.aspx" TargetMode="External"/><Relationship Id="rId17" Type="http://schemas.openxmlformats.org/officeDocument/2006/relationships/hyperlink" Target="https://thuvienphapluat.vn/van-ban/linh-vuc-khac/thong-tu-01-2011-tt-bnv-huong-dan-the-thuc-va-ky-thuat-trinh-bay-van-ban-118478.aspx" TargetMode="External"/><Relationship Id="rId25" Type="http://schemas.openxmlformats.org/officeDocument/2006/relationships/hyperlink" Target="https://thuvienphapluat.vn/van-ban/linh-vuc-khac/thong-tu-01-2011-tt-bnv-huong-dan-the-thuc-va-ky-thuat-trinh-bay-van-ban-118478.aspx" TargetMode="External"/><Relationship Id="rId2" Type="http://schemas.openxmlformats.org/officeDocument/2006/relationships/styles" Target="styles.xml"/><Relationship Id="rId16" Type="http://schemas.openxmlformats.org/officeDocument/2006/relationships/hyperlink" Target="https://thuvienphapluat.vn/van-ban/linh-vuc-khac/thong-tu-01-2011-tt-bnv-huong-dan-the-thuc-va-ky-thuat-trinh-bay-van-ban-118478.aspx" TargetMode="External"/><Relationship Id="rId20" Type="http://schemas.openxmlformats.org/officeDocument/2006/relationships/hyperlink" Target="https://thuvienphapluat.vn/van-ban/linh-vuc-khac/thong-tu-01-2011-tt-bnv-huong-dan-the-thuc-va-ky-thuat-trinh-bay-van-ban-118478.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bo-may-hanh-chinh/nghi-dinh-09-2010-nd-cp-sua-doi-nghi-dinh-110-2004-nd-cp-cong-tac-van-thu-101236.aspx" TargetMode="External"/><Relationship Id="rId24" Type="http://schemas.openxmlformats.org/officeDocument/2006/relationships/hyperlink" Target="https://thuvienphapluat.vn/van-ban/linh-vuc-khac/thong-tu-01-2011-tt-bnv-huong-dan-the-thuc-va-ky-thuat-trinh-bay-van-ban-118478.aspx" TargetMode="External"/><Relationship Id="rId5" Type="http://schemas.openxmlformats.org/officeDocument/2006/relationships/footnotes" Target="footnotes.xml"/><Relationship Id="rId15" Type="http://schemas.openxmlformats.org/officeDocument/2006/relationships/hyperlink" Target="https://thuvienphapluat.vn/van-ban/linh-vuc-khac/thong-tu-01-2011-tt-bnv-huong-dan-the-thuc-va-ky-thuat-trinh-bay-van-ban-118478.aspx" TargetMode="External"/><Relationship Id="rId23" Type="http://schemas.openxmlformats.org/officeDocument/2006/relationships/hyperlink" Target="https://thuvienphapluat.vn/van-ban/linh-vuc-khac/thong-tu-01-2011-tt-bnv-huong-dan-the-thuc-va-ky-thuat-trinh-bay-van-ban-118478.aspx" TargetMode="External"/><Relationship Id="rId28" Type="http://schemas.openxmlformats.org/officeDocument/2006/relationships/fontTable" Target="fontTable.xml"/><Relationship Id="rId10" Type="http://schemas.openxmlformats.org/officeDocument/2006/relationships/hyperlink" Target="https://thuvienphapluat.vn/van-ban/bo-may-hanh-chinh/nghi-dinh-110-2004-nd-cp-cong-tac-van-thu-51987.aspx" TargetMode="External"/><Relationship Id="rId19" Type="http://schemas.openxmlformats.org/officeDocument/2006/relationships/hyperlink" Target="https://thuvienphapluat.vn/van-ban/linh-vuc-khac/thong-tu-01-2011-tt-bnv-huong-dan-the-thuc-va-ky-thuat-trinh-bay-van-ban-118478.aspx" TargetMode="External"/><Relationship Id="rId4" Type="http://schemas.openxmlformats.org/officeDocument/2006/relationships/webSettings" Target="webSettings.xml"/><Relationship Id="rId9" Type="http://schemas.openxmlformats.org/officeDocument/2006/relationships/hyperlink" Target="https://thuvienphapluat.vn/van-ban/bo-may-hanh-chinh/nghi-dinh-110-2004-nd-cp-cong-tac-van-thu-51987.aspx" TargetMode="External"/><Relationship Id="rId14" Type="http://schemas.openxmlformats.org/officeDocument/2006/relationships/hyperlink" Target="https://thuvienphapluat.vn/van-ban/linh-vuc-khac/thong-tu-01-2011-tt-bnv-huong-dan-the-thuc-va-ky-thuat-trinh-bay-van-ban-118478.aspx" TargetMode="External"/><Relationship Id="rId22" Type="http://schemas.openxmlformats.org/officeDocument/2006/relationships/hyperlink" Target="https://thuvienphapluat.vn/van-ban/linh-vuc-khac/thong-tu-01-2011-tt-bnv-huong-dan-the-thuc-va-ky-thuat-trinh-bay-van-ban-118478.aspx"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F1F26-88BA-499A-8FFB-90386C7E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10144</Words>
  <Characters>57827</Characters>
  <Application>Microsoft Office Word</Application>
  <DocSecurity>0</DocSecurity>
  <Lines>481</Lines>
  <Paragraphs>135</Paragraphs>
  <ScaleCrop>false</ScaleCrop>
  <Company>Microsoft</Company>
  <LinksUpToDate>false</LinksUpToDate>
  <CharactersWithSpaces>67836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2018-12-10T07:28:00Z</dcterms:created>
  <dcterms:modified xsi:type="dcterms:W3CDTF">2018-12-10T07:32:00Z</dcterms:modified>
</cp:coreProperties>
</file>